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88297" w14:textId="34E292CA" w:rsidR="00403359" w:rsidRDefault="00E777AF" w:rsidP="00BD0E2D">
      <w:pPr>
        <w:pStyle w:val="Kop1"/>
        <w:rPr>
          <w:rFonts w:ascii="Verdana" w:hAnsi="Verdana"/>
          <w:sz w:val="20"/>
          <w:szCs w:val="20"/>
        </w:rPr>
      </w:pPr>
      <w:bookmarkStart w:id="0" w:name="_Toc143608544"/>
      <w:r>
        <w:rPr>
          <w:rFonts w:ascii="Verdana" w:hAnsi="Verdana"/>
          <w:noProof/>
          <w:sz w:val="20"/>
          <w:szCs w:val="20"/>
          <w:lang w:eastAsia="nl-NL"/>
        </w:rPr>
        <mc:AlternateContent>
          <mc:Choice Requires="wps">
            <w:drawing>
              <wp:anchor distT="0" distB="0" distL="114300" distR="114300" simplePos="0" relativeHeight="251657728" behindDoc="0" locked="0" layoutInCell="1" allowOverlap="1" wp14:anchorId="1F6EC94F" wp14:editId="07326F40">
                <wp:simplePos x="0" y="0"/>
                <wp:positionH relativeFrom="column">
                  <wp:posOffset>50165</wp:posOffset>
                </wp:positionH>
                <wp:positionV relativeFrom="paragraph">
                  <wp:posOffset>-116205</wp:posOffset>
                </wp:positionV>
                <wp:extent cx="5600700" cy="3359785"/>
                <wp:effectExtent l="6985" t="12065" r="1206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359785"/>
                        </a:xfrm>
                        <a:prstGeom prst="rect">
                          <a:avLst/>
                        </a:prstGeom>
                        <a:solidFill>
                          <a:srgbClr val="FFFFFF"/>
                        </a:solidFill>
                        <a:ln w="9525">
                          <a:solidFill>
                            <a:srgbClr val="000000"/>
                          </a:solidFill>
                          <a:miter lim="800000"/>
                          <a:headEnd/>
                          <a:tailEnd/>
                        </a:ln>
                      </wps:spPr>
                      <wps:txbx>
                        <w:txbxContent>
                          <w:p w14:paraId="795CE00A" w14:textId="77777777" w:rsidR="00403359" w:rsidRPr="002A79CB" w:rsidRDefault="00EE47C1" w:rsidP="00EE47C1">
                            <w:pPr>
                              <w:tabs>
                                <w:tab w:val="left" w:pos="480"/>
                                <w:tab w:val="left" w:pos="600"/>
                                <w:tab w:val="left" w:pos="960"/>
                                <w:tab w:val="left" w:pos="2040"/>
                                <w:tab w:val="left" w:pos="4320"/>
                                <w:tab w:val="left" w:pos="6480"/>
                              </w:tabs>
                              <w:spacing w:after="0" w:line="240" w:lineRule="auto"/>
                              <w:jc w:val="both"/>
                              <w:rPr>
                                <w:rFonts w:ascii="Verdana" w:hAnsi="Verdana" w:cs="Helvetica"/>
                                <w:b/>
                                <w:bCs/>
                                <w:sz w:val="16"/>
                                <w:szCs w:val="16"/>
                                <w:u w:val="single"/>
                                <w:lang w:val="nl"/>
                              </w:rPr>
                            </w:pPr>
                            <w:r w:rsidRPr="002A79CB">
                              <w:rPr>
                                <w:rFonts w:ascii="Verdana" w:hAnsi="Verdana" w:cs="Helvetica"/>
                                <w:b/>
                                <w:bCs/>
                                <w:sz w:val="16"/>
                                <w:szCs w:val="16"/>
                                <w:u w:val="single"/>
                                <w:lang w:val="nl"/>
                              </w:rPr>
                              <w:t xml:space="preserve">Instructie: </w:t>
                            </w:r>
                          </w:p>
                          <w:p w14:paraId="7B0BCB27" w14:textId="77777777" w:rsidR="00EE47C1" w:rsidRPr="002A79CB" w:rsidRDefault="00EE47C1" w:rsidP="00EE47C1">
                            <w:pPr>
                              <w:tabs>
                                <w:tab w:val="left" w:pos="480"/>
                                <w:tab w:val="left" w:pos="600"/>
                                <w:tab w:val="left" w:pos="960"/>
                                <w:tab w:val="left" w:pos="2040"/>
                                <w:tab w:val="left" w:pos="4320"/>
                                <w:tab w:val="left" w:pos="6480"/>
                              </w:tabs>
                              <w:spacing w:after="0" w:line="240" w:lineRule="auto"/>
                              <w:jc w:val="both"/>
                              <w:rPr>
                                <w:rFonts w:ascii="Verdana" w:hAnsi="Verdana" w:cs="Helvetica"/>
                                <w:b/>
                                <w:bCs/>
                                <w:sz w:val="16"/>
                                <w:szCs w:val="16"/>
                                <w:u w:val="single"/>
                                <w:lang w:val="nl"/>
                              </w:rPr>
                            </w:pPr>
                          </w:p>
                          <w:p w14:paraId="0E7D8A30" w14:textId="77777777" w:rsidR="00EE47C1" w:rsidRDefault="002A79CB" w:rsidP="002A79CB">
                            <w:pPr>
                              <w:spacing w:after="0" w:line="240" w:lineRule="auto"/>
                              <w:rPr>
                                <w:rFonts w:ascii="Verdana" w:hAnsi="Verdana" w:cs="Arial"/>
                                <w:b/>
                                <w:color w:val="000000"/>
                                <w:sz w:val="16"/>
                                <w:szCs w:val="16"/>
                                <w:lang w:val="nl"/>
                              </w:rPr>
                            </w:pPr>
                            <w:r>
                              <w:rPr>
                                <w:rFonts w:ascii="Verdana" w:hAnsi="Verdana" w:cs="Arial"/>
                                <w:b/>
                                <w:color w:val="000000"/>
                                <w:sz w:val="16"/>
                                <w:szCs w:val="16"/>
                                <w:lang w:val="nl"/>
                              </w:rPr>
                              <w:t xml:space="preserve">- </w:t>
                            </w:r>
                            <w:r w:rsidR="00EE47C1" w:rsidRPr="002A79CB">
                              <w:rPr>
                                <w:rFonts w:ascii="Verdana" w:hAnsi="Verdana" w:cs="Arial"/>
                                <w:b/>
                                <w:color w:val="000000"/>
                                <w:sz w:val="16"/>
                                <w:szCs w:val="16"/>
                                <w:lang w:val="nl"/>
                              </w:rPr>
                              <w:t>Let op in verband met de Wet Deregulering Arbeidsrelaties (Wet DBA): Indien deze modelovereenkomst wordt gebruikt voor de inhuur van een zzp’er dan moet vooraf worden beoordeeld of de contractuele relatie die partijen aangaan kwalificeert als een dienstbetrekking. Is dat het geval dan moet Opdrachtgever namelijk loonheffingen inhouden op het loon van de zzp’er en deze afdragen aan de Belastingdienst, zoals dat ook gebeurt met personeel dat werkt op basis van een vaste of tijdelijke aanstelling. Zie voor meer ui</w:t>
                            </w:r>
                            <w:r w:rsidR="001B310B" w:rsidRPr="002A79CB">
                              <w:rPr>
                                <w:rFonts w:ascii="Verdana" w:hAnsi="Verdana" w:cs="Arial"/>
                                <w:b/>
                                <w:color w:val="000000"/>
                                <w:sz w:val="16"/>
                                <w:szCs w:val="16"/>
                                <w:lang w:val="nl"/>
                              </w:rPr>
                              <w:t xml:space="preserve">tleg de </w:t>
                            </w:r>
                            <w:r w:rsidR="001B310B" w:rsidRPr="00070133">
                              <w:rPr>
                                <w:rFonts w:ascii="Verdana" w:hAnsi="Verdana" w:cs="Arial"/>
                                <w:b/>
                                <w:color w:val="000000"/>
                                <w:sz w:val="16"/>
                                <w:szCs w:val="16"/>
                                <w:lang w:val="nl"/>
                              </w:rPr>
                              <w:t>Toelichting bij de Raam</w:t>
                            </w:r>
                            <w:r w:rsidR="00EE47C1" w:rsidRPr="00070133">
                              <w:rPr>
                                <w:rFonts w:ascii="Verdana" w:hAnsi="Verdana" w:cs="Arial"/>
                                <w:b/>
                                <w:color w:val="000000"/>
                                <w:sz w:val="16"/>
                                <w:szCs w:val="16"/>
                                <w:lang w:val="nl"/>
                              </w:rPr>
                              <w:t>overeenkomst.</w:t>
                            </w:r>
                          </w:p>
                          <w:p w14:paraId="012B0006" w14:textId="77777777" w:rsidR="002A79CB" w:rsidRPr="007E460B" w:rsidRDefault="002A79CB" w:rsidP="002A79CB">
                            <w:pPr>
                              <w:spacing w:after="0" w:line="240" w:lineRule="auto"/>
                              <w:rPr>
                                <w:rFonts w:ascii="Verdana" w:hAnsi="Verdana" w:cs="Arial"/>
                                <w:b/>
                                <w:color w:val="000000"/>
                                <w:sz w:val="16"/>
                                <w:szCs w:val="16"/>
                                <w:lang w:val="nl"/>
                              </w:rPr>
                            </w:pPr>
                            <w:r>
                              <w:rPr>
                                <w:rFonts w:ascii="Verdana" w:hAnsi="Verdana" w:cs="Arial"/>
                                <w:b/>
                                <w:color w:val="000000"/>
                                <w:sz w:val="16"/>
                                <w:szCs w:val="16"/>
                                <w:lang w:val="nl"/>
                              </w:rPr>
                              <w:t xml:space="preserve">- </w:t>
                            </w:r>
                            <w:r w:rsidRPr="007E460B">
                              <w:rPr>
                                <w:rFonts w:ascii="Verdana" w:hAnsi="Verdana" w:cs="Arial"/>
                                <w:b/>
                                <w:color w:val="000000"/>
                                <w:sz w:val="16"/>
                                <w:szCs w:val="16"/>
                                <w:lang w:val="nl"/>
                              </w:rPr>
                              <w:t>Voor toepassing van artikel 4.4 van deze overeenkomst:</w:t>
                            </w:r>
                          </w:p>
                          <w:p w14:paraId="69AC9C93" w14:textId="77777777" w:rsidR="002A79CB" w:rsidRPr="007E460B" w:rsidRDefault="002A79CB" w:rsidP="002A79CB">
                            <w:pPr>
                              <w:spacing w:after="0" w:line="240" w:lineRule="auto"/>
                              <w:rPr>
                                <w:rFonts w:ascii="Verdana" w:hAnsi="Verdana" w:cs="Arial"/>
                                <w:b/>
                                <w:color w:val="000000"/>
                                <w:sz w:val="16"/>
                                <w:szCs w:val="16"/>
                                <w:lang w:val="nl"/>
                              </w:rPr>
                            </w:pPr>
                            <w:r w:rsidRPr="007E460B">
                              <w:rPr>
                                <w:rFonts w:ascii="Verdana" w:hAnsi="Verdana" w:cs="Arial"/>
                                <w:b/>
                                <w:color w:val="000000"/>
                                <w:sz w:val="16"/>
                                <w:szCs w:val="16"/>
                                <w:lang w:val="nl"/>
                              </w:rPr>
                              <w:t xml:space="preserve">Het Europese Hof van Justitie heeft in de arresten van 19 december 2018, C-216/17 (Autorit Garante della Concorrenzae del Mercato- Antitrusten Coopservice) en 17 juni 2021, C-23/20 (Simonsen &amp; Weel) geoordeeld dat als de in de aanbestedingsstukken genoemde maximale waarde of hoeveelheid is bereikt, de raamovereenkomst geen effect meer sorteert. Dit betekent dat dan geen nieuwe nadere overeenkomsten meer mogen worden geplaatst, tenzij een beroep kan worden gedaan op een van de uitzonderingsgronden van artikel 2.163a t/m 2.163g Aanbestedingswet. </w:t>
                            </w:r>
                          </w:p>
                          <w:p w14:paraId="1DFFAEAA" w14:textId="77777777" w:rsidR="002A79CB" w:rsidRPr="007E460B" w:rsidRDefault="002A79CB" w:rsidP="002A79CB">
                            <w:pPr>
                              <w:spacing w:after="0" w:line="240" w:lineRule="auto"/>
                              <w:rPr>
                                <w:rFonts w:ascii="Verdana" w:hAnsi="Verdana" w:cs="Arial"/>
                                <w:b/>
                                <w:color w:val="000000"/>
                                <w:sz w:val="16"/>
                                <w:szCs w:val="16"/>
                                <w:lang w:val="nl"/>
                              </w:rPr>
                            </w:pPr>
                            <w:r w:rsidRPr="007E460B">
                              <w:rPr>
                                <w:rFonts w:ascii="Verdana" w:hAnsi="Verdana" w:cs="Arial"/>
                                <w:b/>
                                <w:color w:val="000000"/>
                                <w:sz w:val="16"/>
                                <w:szCs w:val="16"/>
                                <w:lang w:val="nl"/>
                              </w:rPr>
                              <w:t>Dit artikellid is opgenomen v</w:t>
                            </w:r>
                            <w:r>
                              <w:rPr>
                                <w:rFonts w:ascii="Verdana" w:hAnsi="Verdana" w:cs="Arial"/>
                                <w:b/>
                                <w:color w:val="000000"/>
                                <w:sz w:val="16"/>
                                <w:szCs w:val="16"/>
                                <w:lang w:val="nl"/>
                              </w:rPr>
                              <w:t xml:space="preserve">oor het geval de in artikel 4 </w:t>
                            </w:r>
                            <w:r w:rsidRPr="007E460B">
                              <w:rPr>
                                <w:rFonts w:ascii="Verdana" w:hAnsi="Verdana" w:cs="Arial"/>
                                <w:b/>
                                <w:color w:val="000000"/>
                                <w:sz w:val="16"/>
                                <w:szCs w:val="16"/>
                                <w:lang w:val="nl"/>
                              </w:rPr>
                              <w:t>genoemde looptijd van de Raamovereenkomst nog niet is verstreken maar 1) de maximale waarde of hoeveelheid is bereikt, of 2) de maximale waarde of hoeveelheid door het aangaan van een nieuwe Nadere Overeenkomst kan worden overschreden. De Opdrachtgever kan de Raamovereenkomst in beide gevallen eenzijdig beëindigen door deze schrifte</w:t>
                            </w:r>
                            <w:r>
                              <w:rPr>
                                <w:rFonts w:ascii="Verdana" w:hAnsi="Verdana" w:cs="Arial"/>
                                <w:b/>
                                <w:color w:val="000000"/>
                                <w:sz w:val="16"/>
                                <w:szCs w:val="16"/>
                                <w:lang w:val="nl"/>
                              </w:rPr>
                              <w:t>lijk op te zeggen. Wederpartij</w:t>
                            </w:r>
                            <w:r w:rsidRPr="007E460B">
                              <w:rPr>
                                <w:rFonts w:ascii="Verdana" w:hAnsi="Verdana" w:cs="Arial"/>
                                <w:b/>
                                <w:color w:val="000000"/>
                                <w:sz w:val="16"/>
                                <w:szCs w:val="16"/>
                                <w:lang w:val="nl"/>
                              </w:rPr>
                              <w:t xml:space="preserve"> heeft dan geen recht op schadevergoeding.</w:t>
                            </w:r>
                          </w:p>
                          <w:p w14:paraId="74DC66FA" w14:textId="77777777" w:rsidR="002A79CB" w:rsidRPr="002A79CB" w:rsidRDefault="002A79CB" w:rsidP="002A79CB">
                            <w:pPr>
                              <w:spacing w:after="0" w:line="240" w:lineRule="auto"/>
                              <w:rPr>
                                <w:rFonts w:ascii="Verdana" w:hAnsi="Verdana" w:cs="Arial"/>
                                <w:b/>
                                <w:color w:val="000000"/>
                                <w:sz w:val="16"/>
                                <w:szCs w:val="16"/>
                                <w:lang w:val="nl"/>
                              </w:rPr>
                            </w:pPr>
                          </w:p>
                          <w:p w14:paraId="46678001" w14:textId="77777777" w:rsidR="00403359" w:rsidRPr="002A79CB" w:rsidRDefault="00403359" w:rsidP="00EE47C1">
                            <w:pPr>
                              <w:tabs>
                                <w:tab w:val="left" w:pos="480"/>
                                <w:tab w:val="left" w:pos="600"/>
                                <w:tab w:val="left" w:pos="960"/>
                                <w:tab w:val="left" w:pos="2040"/>
                                <w:tab w:val="left" w:pos="4320"/>
                                <w:tab w:val="left" w:pos="6480"/>
                              </w:tabs>
                              <w:spacing w:after="0" w:line="240" w:lineRule="auto"/>
                              <w:jc w:val="both"/>
                              <w:rPr>
                                <w:rFonts w:ascii="Verdana" w:hAnsi="Verdana" w:cs="Arial"/>
                                <w:b/>
                                <w:sz w:val="16"/>
                                <w:szCs w:val="16"/>
                                <w:lang w:val="nl"/>
                              </w:rPr>
                            </w:pPr>
                          </w:p>
                          <w:p w14:paraId="0BA67185" w14:textId="77777777" w:rsidR="00403359" w:rsidRPr="002A79CB" w:rsidRDefault="00403359" w:rsidP="00EE47C1">
                            <w:pPr>
                              <w:tabs>
                                <w:tab w:val="left" w:pos="480"/>
                                <w:tab w:val="left" w:pos="600"/>
                                <w:tab w:val="left" w:pos="960"/>
                                <w:tab w:val="left" w:pos="2040"/>
                                <w:tab w:val="left" w:pos="4320"/>
                                <w:tab w:val="left" w:pos="6480"/>
                              </w:tabs>
                              <w:spacing w:after="0" w:line="240" w:lineRule="auto"/>
                              <w:jc w:val="both"/>
                              <w:rPr>
                                <w:rFonts w:ascii="Verdana" w:hAnsi="Verdana" w:cs="Helvetica"/>
                                <w:b/>
                                <w:bCs/>
                                <w:sz w:val="16"/>
                                <w:szCs w:val="16"/>
                                <w:u w:val="single"/>
                                <w:lang w:val="nl"/>
                              </w:rPr>
                            </w:pPr>
                            <w:r w:rsidRPr="002A79CB">
                              <w:rPr>
                                <w:rFonts w:ascii="Verdana" w:hAnsi="Verdana" w:cs="Arial"/>
                                <w:b/>
                                <w:sz w:val="16"/>
                                <w:szCs w:val="16"/>
                                <w:lang w:val="nl"/>
                              </w:rPr>
                              <w:t>N.B. Bij gebruik van de overeenkomst, deze instructie verwijderen.</w:t>
                            </w:r>
                          </w:p>
                          <w:p w14:paraId="0B5DB5EA" w14:textId="77777777" w:rsidR="00403359" w:rsidRPr="006608DE" w:rsidRDefault="00403359" w:rsidP="00403359">
                            <w:pPr>
                              <w:rPr>
                                <w:rFonts w:ascii="Verdana" w:hAnsi="Verdana"/>
                                <w:sz w:val="18"/>
                                <w:szCs w:val="18"/>
                                <w:lang w:val="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6EC94F" id="_x0000_t202" coordsize="21600,21600" o:spt="202" path="m,l,21600r21600,l21600,xe">
                <v:stroke joinstyle="miter"/>
                <v:path gradientshapeok="t" o:connecttype="rect"/>
              </v:shapetype>
              <v:shape id="Text Box 2" o:spid="_x0000_s1026" type="#_x0000_t202" style="position:absolute;margin-left:3.95pt;margin-top:-9.15pt;width:441pt;height:26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">
                <v:textbox>
                  <w:txbxContent>
                    <w:p w14:paraId="795CE00A" w14:textId="77777777" w:rsidR="00403359" w:rsidRPr="002A79CB" w:rsidRDefault="00EE47C1" w:rsidP="00EE47C1">
                      <w:pPr>
                        <w:tabs>
                          <w:tab w:val="left" w:pos="480"/>
                          <w:tab w:val="left" w:pos="600"/>
                          <w:tab w:val="left" w:pos="960"/>
                          <w:tab w:val="left" w:pos="2040"/>
                          <w:tab w:val="left" w:pos="4320"/>
                          <w:tab w:val="left" w:pos="6480"/>
                        </w:tabs>
                        <w:spacing w:after="0" w:line="240" w:lineRule="auto"/>
                        <w:jc w:val="both"/>
                        <w:rPr>
                          <w:rFonts w:ascii="Verdana" w:hAnsi="Verdana" w:cs="Helvetica"/>
                          <w:b/>
                          <w:bCs/>
                          <w:sz w:val="16"/>
                          <w:szCs w:val="16"/>
                          <w:u w:val="single"/>
                          <w:lang w:val="nl"/>
                        </w:rPr>
                      </w:pPr>
                      <w:r w:rsidRPr="002A79CB">
                        <w:rPr>
                          <w:rFonts w:ascii="Verdana" w:hAnsi="Verdana" w:cs="Helvetica"/>
                          <w:b/>
                          <w:bCs/>
                          <w:sz w:val="16"/>
                          <w:szCs w:val="16"/>
                          <w:u w:val="single"/>
                          <w:lang w:val="nl"/>
                        </w:rPr>
                        <w:t xml:space="preserve">Instructie: </w:t>
                      </w:r>
                    </w:p>
                    <w:p w14:paraId="7B0BCB27" w14:textId="77777777" w:rsidR="00EE47C1" w:rsidRPr="002A79CB" w:rsidRDefault="00EE47C1" w:rsidP="00EE47C1">
                      <w:pPr>
                        <w:tabs>
                          <w:tab w:val="left" w:pos="480"/>
                          <w:tab w:val="left" w:pos="600"/>
                          <w:tab w:val="left" w:pos="960"/>
                          <w:tab w:val="left" w:pos="2040"/>
                          <w:tab w:val="left" w:pos="4320"/>
                          <w:tab w:val="left" w:pos="6480"/>
                        </w:tabs>
                        <w:spacing w:after="0" w:line="240" w:lineRule="auto"/>
                        <w:jc w:val="both"/>
                        <w:rPr>
                          <w:rFonts w:ascii="Verdana" w:hAnsi="Verdana" w:cs="Helvetica"/>
                          <w:b/>
                          <w:bCs/>
                          <w:sz w:val="16"/>
                          <w:szCs w:val="16"/>
                          <w:u w:val="single"/>
                          <w:lang w:val="nl"/>
                        </w:rPr>
                      </w:pPr>
                    </w:p>
                    <w:p w14:paraId="0E7D8A30" w14:textId="77777777" w:rsidR="00EE47C1" w:rsidRDefault="002A79CB" w:rsidP="002A79CB">
                      <w:pPr>
                        <w:spacing w:after="0" w:line="240" w:lineRule="auto"/>
                        <w:rPr>
                          <w:rFonts w:ascii="Verdana" w:hAnsi="Verdana" w:cs="Arial"/>
                          <w:b/>
                          <w:color w:val="000000"/>
                          <w:sz w:val="16"/>
                          <w:szCs w:val="16"/>
                          <w:lang w:val="nl"/>
                        </w:rPr>
                      </w:pPr>
                      <w:r>
                        <w:rPr>
                          <w:rFonts w:ascii="Verdana" w:hAnsi="Verdana" w:cs="Arial"/>
                          <w:b/>
                          <w:color w:val="000000"/>
                          <w:sz w:val="16"/>
                          <w:szCs w:val="16"/>
                          <w:lang w:val="nl"/>
                        </w:rPr>
                        <w:t xml:space="preserve">- </w:t>
                      </w:r>
                      <w:r w:rsidR="00EE47C1" w:rsidRPr="002A79CB">
                        <w:rPr>
                          <w:rFonts w:ascii="Verdana" w:hAnsi="Verdana" w:cs="Arial"/>
                          <w:b/>
                          <w:color w:val="000000"/>
                          <w:sz w:val="16"/>
                          <w:szCs w:val="16"/>
                          <w:lang w:val="nl"/>
                        </w:rPr>
                        <w:t>Let op in verband met de Wet Deregulering Arbeidsrelaties (Wet DBA): Indien deze modelovereenkomst wordt gebruikt voor de inhuur van een zzp’er dan moet vooraf worden beoordeeld of de contractuele relatie die partijen aangaan kwalificeert als een dienstbetrekking. Is dat het geval dan moet Opdrachtgever namelijk loonheffingen inhouden op het loon van de zzp’er en deze afdragen aan de Belastingdienst, zoals dat ook gebeurt met personeel dat werkt op basis van een vaste of tijdelijke aanstelling. Zie voor meer ui</w:t>
                      </w:r>
                      <w:r w:rsidR="001B310B" w:rsidRPr="002A79CB">
                        <w:rPr>
                          <w:rFonts w:ascii="Verdana" w:hAnsi="Verdana" w:cs="Arial"/>
                          <w:b/>
                          <w:color w:val="000000"/>
                          <w:sz w:val="16"/>
                          <w:szCs w:val="16"/>
                          <w:lang w:val="nl"/>
                        </w:rPr>
                        <w:t xml:space="preserve">tleg de </w:t>
                      </w:r>
                      <w:r w:rsidR="001B310B" w:rsidRPr="00070133">
                        <w:rPr>
                          <w:rFonts w:ascii="Verdana" w:hAnsi="Verdana" w:cs="Arial"/>
                          <w:b/>
                          <w:color w:val="000000"/>
                          <w:sz w:val="16"/>
                          <w:szCs w:val="16"/>
                          <w:lang w:val="nl"/>
                        </w:rPr>
                        <w:t>Toelichting bij de Raam</w:t>
                      </w:r>
                      <w:r w:rsidR="00EE47C1" w:rsidRPr="00070133">
                        <w:rPr>
                          <w:rFonts w:ascii="Verdana" w:hAnsi="Verdana" w:cs="Arial"/>
                          <w:b/>
                          <w:color w:val="000000"/>
                          <w:sz w:val="16"/>
                          <w:szCs w:val="16"/>
                          <w:lang w:val="nl"/>
                        </w:rPr>
                        <w:t>overeenkomst.</w:t>
                      </w:r>
                    </w:p>
                    <w:p w14:paraId="012B0006" w14:textId="77777777" w:rsidR="002A79CB" w:rsidRPr="007E460B" w:rsidRDefault="002A79CB" w:rsidP="002A79CB">
                      <w:pPr>
                        <w:spacing w:after="0" w:line="240" w:lineRule="auto"/>
                        <w:rPr>
                          <w:rFonts w:ascii="Verdana" w:hAnsi="Verdana" w:cs="Arial"/>
                          <w:b/>
                          <w:color w:val="000000"/>
                          <w:sz w:val="16"/>
                          <w:szCs w:val="16"/>
                          <w:lang w:val="nl"/>
                        </w:rPr>
                      </w:pPr>
                      <w:r>
                        <w:rPr>
                          <w:rFonts w:ascii="Verdana" w:hAnsi="Verdana" w:cs="Arial"/>
                          <w:b/>
                          <w:color w:val="000000"/>
                          <w:sz w:val="16"/>
                          <w:szCs w:val="16"/>
                          <w:lang w:val="nl"/>
                        </w:rPr>
                        <w:t xml:space="preserve">- </w:t>
                      </w:r>
                      <w:r w:rsidRPr="007E460B">
                        <w:rPr>
                          <w:rFonts w:ascii="Verdana" w:hAnsi="Verdana" w:cs="Arial"/>
                          <w:b/>
                          <w:color w:val="000000"/>
                          <w:sz w:val="16"/>
                          <w:szCs w:val="16"/>
                          <w:lang w:val="nl"/>
                        </w:rPr>
                        <w:t>Voor toepassing van artikel 4.4 van deze overeenkomst:</w:t>
                      </w:r>
                    </w:p>
                    <w:p w14:paraId="69AC9C93" w14:textId="77777777" w:rsidR="002A79CB" w:rsidRPr="007E460B" w:rsidRDefault="002A79CB" w:rsidP="002A79CB">
                      <w:pPr>
                        <w:spacing w:after="0" w:line="240" w:lineRule="auto"/>
                        <w:rPr>
                          <w:rFonts w:ascii="Verdana" w:hAnsi="Verdana" w:cs="Arial"/>
                          <w:b/>
                          <w:color w:val="000000"/>
                          <w:sz w:val="16"/>
                          <w:szCs w:val="16"/>
                          <w:lang w:val="nl"/>
                        </w:rPr>
                      </w:pPr>
                      <w:r w:rsidRPr="007E460B">
                        <w:rPr>
                          <w:rFonts w:ascii="Verdana" w:hAnsi="Verdana" w:cs="Arial"/>
                          <w:b/>
                          <w:color w:val="000000"/>
                          <w:sz w:val="16"/>
                          <w:szCs w:val="16"/>
                          <w:lang w:val="nl"/>
                        </w:rPr>
                        <w:t xml:space="preserve">Het Europese Hof van Justitie heeft in de arresten van 19 december 2018, C-216/17 (Autorit Garante della Concorrenzae del Mercato- Antitrusten Coopservice) en 17 juni 2021, C-23/20 (Simonsen &amp; Weel) geoordeeld dat als de in de aanbestedingsstukken genoemde maximale waarde of hoeveelheid is bereikt, de raamovereenkomst geen effect meer sorteert. Dit betekent dat dan geen nieuwe nadere overeenkomsten meer mogen worden geplaatst, tenzij een beroep kan worden gedaan op een van de uitzonderingsgronden van artikel 2.163a t/m 2.163g Aanbestedingswet. </w:t>
                      </w:r>
                    </w:p>
                    <w:p w14:paraId="1DFFAEAA" w14:textId="77777777" w:rsidR="002A79CB" w:rsidRPr="007E460B" w:rsidRDefault="002A79CB" w:rsidP="002A79CB">
                      <w:pPr>
                        <w:spacing w:after="0" w:line="240" w:lineRule="auto"/>
                        <w:rPr>
                          <w:rFonts w:ascii="Verdana" w:hAnsi="Verdana" w:cs="Arial"/>
                          <w:b/>
                          <w:color w:val="000000"/>
                          <w:sz w:val="16"/>
                          <w:szCs w:val="16"/>
                          <w:lang w:val="nl"/>
                        </w:rPr>
                      </w:pPr>
                      <w:r w:rsidRPr="007E460B">
                        <w:rPr>
                          <w:rFonts w:ascii="Verdana" w:hAnsi="Verdana" w:cs="Arial"/>
                          <w:b/>
                          <w:color w:val="000000"/>
                          <w:sz w:val="16"/>
                          <w:szCs w:val="16"/>
                          <w:lang w:val="nl"/>
                        </w:rPr>
                        <w:t>Dit artikellid is opgenomen v</w:t>
                      </w:r>
                      <w:r>
                        <w:rPr>
                          <w:rFonts w:ascii="Verdana" w:hAnsi="Verdana" w:cs="Arial"/>
                          <w:b/>
                          <w:color w:val="000000"/>
                          <w:sz w:val="16"/>
                          <w:szCs w:val="16"/>
                          <w:lang w:val="nl"/>
                        </w:rPr>
                        <w:t xml:space="preserve">oor het geval de in artikel 4 </w:t>
                      </w:r>
                      <w:r w:rsidRPr="007E460B">
                        <w:rPr>
                          <w:rFonts w:ascii="Verdana" w:hAnsi="Verdana" w:cs="Arial"/>
                          <w:b/>
                          <w:color w:val="000000"/>
                          <w:sz w:val="16"/>
                          <w:szCs w:val="16"/>
                          <w:lang w:val="nl"/>
                        </w:rPr>
                        <w:t>genoemde looptijd van de Raamovereenkomst nog niet is verstreken maar 1) de maximale waarde of hoeveelheid is bereikt, of 2) de maximale waarde of hoeveelheid door het aangaan van een nieuwe Nadere Overeenkomst kan worden overschreden. De Opdrachtgever kan de Raamovereenkomst in beide gevallen eenzijdig beëindigen door deze schrifte</w:t>
                      </w:r>
                      <w:r>
                        <w:rPr>
                          <w:rFonts w:ascii="Verdana" w:hAnsi="Verdana" w:cs="Arial"/>
                          <w:b/>
                          <w:color w:val="000000"/>
                          <w:sz w:val="16"/>
                          <w:szCs w:val="16"/>
                          <w:lang w:val="nl"/>
                        </w:rPr>
                        <w:t>lijk op te zeggen. Wederpartij</w:t>
                      </w:r>
                      <w:r w:rsidRPr="007E460B">
                        <w:rPr>
                          <w:rFonts w:ascii="Verdana" w:hAnsi="Verdana" w:cs="Arial"/>
                          <w:b/>
                          <w:color w:val="000000"/>
                          <w:sz w:val="16"/>
                          <w:szCs w:val="16"/>
                          <w:lang w:val="nl"/>
                        </w:rPr>
                        <w:t xml:space="preserve"> heeft dan geen recht op schadevergoeding.</w:t>
                      </w:r>
                    </w:p>
                    <w:p w14:paraId="74DC66FA" w14:textId="77777777" w:rsidR="002A79CB" w:rsidRPr="002A79CB" w:rsidRDefault="002A79CB" w:rsidP="002A79CB">
                      <w:pPr>
                        <w:spacing w:after="0" w:line="240" w:lineRule="auto"/>
                        <w:rPr>
                          <w:rFonts w:ascii="Verdana" w:hAnsi="Verdana" w:cs="Arial"/>
                          <w:b/>
                          <w:color w:val="000000"/>
                          <w:sz w:val="16"/>
                          <w:szCs w:val="16"/>
                          <w:lang w:val="nl"/>
                        </w:rPr>
                      </w:pPr>
                    </w:p>
                    <w:p w14:paraId="46678001" w14:textId="77777777" w:rsidR="00403359" w:rsidRPr="002A79CB" w:rsidRDefault="00403359" w:rsidP="00EE47C1">
                      <w:pPr>
                        <w:tabs>
                          <w:tab w:val="left" w:pos="480"/>
                          <w:tab w:val="left" w:pos="600"/>
                          <w:tab w:val="left" w:pos="960"/>
                          <w:tab w:val="left" w:pos="2040"/>
                          <w:tab w:val="left" w:pos="4320"/>
                          <w:tab w:val="left" w:pos="6480"/>
                        </w:tabs>
                        <w:spacing w:after="0" w:line="240" w:lineRule="auto"/>
                        <w:jc w:val="both"/>
                        <w:rPr>
                          <w:rFonts w:ascii="Verdana" w:hAnsi="Verdana" w:cs="Arial"/>
                          <w:b/>
                          <w:sz w:val="16"/>
                          <w:szCs w:val="16"/>
                          <w:lang w:val="nl"/>
                        </w:rPr>
                      </w:pPr>
                    </w:p>
                    <w:p w14:paraId="0BA67185" w14:textId="77777777" w:rsidR="00403359" w:rsidRPr="002A79CB" w:rsidRDefault="00403359" w:rsidP="00EE47C1">
                      <w:pPr>
                        <w:tabs>
                          <w:tab w:val="left" w:pos="480"/>
                          <w:tab w:val="left" w:pos="600"/>
                          <w:tab w:val="left" w:pos="960"/>
                          <w:tab w:val="left" w:pos="2040"/>
                          <w:tab w:val="left" w:pos="4320"/>
                          <w:tab w:val="left" w:pos="6480"/>
                        </w:tabs>
                        <w:spacing w:after="0" w:line="240" w:lineRule="auto"/>
                        <w:jc w:val="both"/>
                        <w:rPr>
                          <w:rFonts w:ascii="Verdana" w:hAnsi="Verdana" w:cs="Helvetica"/>
                          <w:b/>
                          <w:bCs/>
                          <w:sz w:val="16"/>
                          <w:szCs w:val="16"/>
                          <w:u w:val="single"/>
                          <w:lang w:val="nl"/>
                        </w:rPr>
                      </w:pPr>
                      <w:r w:rsidRPr="002A79CB">
                        <w:rPr>
                          <w:rFonts w:ascii="Verdana" w:hAnsi="Verdana" w:cs="Arial"/>
                          <w:b/>
                          <w:sz w:val="16"/>
                          <w:szCs w:val="16"/>
                          <w:lang w:val="nl"/>
                        </w:rPr>
                        <w:t>N.B. Bij gebruik van de overeenkomst, deze instructie verwijderen.</w:t>
                      </w:r>
                    </w:p>
                    <w:p w14:paraId="0B5DB5EA" w14:textId="77777777" w:rsidR="00403359" w:rsidRPr="006608DE" w:rsidRDefault="00403359" w:rsidP="00403359">
                      <w:pPr>
                        <w:rPr>
                          <w:rFonts w:ascii="Verdana" w:hAnsi="Verdana"/>
                          <w:sz w:val="18"/>
                          <w:szCs w:val="18"/>
                          <w:lang w:val="nl"/>
                        </w:rPr>
                      </w:pPr>
                    </w:p>
                  </w:txbxContent>
                </v:textbox>
              </v:shape>
            </w:pict>
          </mc:Fallback>
        </mc:AlternateContent>
      </w:r>
      <w:bookmarkEnd w:id="0"/>
    </w:p>
    <w:p w14:paraId="78C68D0E" w14:textId="77777777" w:rsidR="00403359" w:rsidRDefault="00403359" w:rsidP="00BD0E2D">
      <w:pPr>
        <w:pStyle w:val="Kop1"/>
        <w:rPr>
          <w:rFonts w:ascii="Verdana" w:hAnsi="Verdana"/>
          <w:sz w:val="20"/>
          <w:szCs w:val="20"/>
        </w:rPr>
      </w:pPr>
    </w:p>
    <w:p w14:paraId="741E46BF" w14:textId="77777777" w:rsidR="00403359" w:rsidRDefault="00403359" w:rsidP="00BD0E2D">
      <w:pPr>
        <w:pStyle w:val="Kop1"/>
        <w:rPr>
          <w:rFonts w:ascii="Verdana" w:hAnsi="Verdana"/>
          <w:sz w:val="20"/>
          <w:szCs w:val="20"/>
        </w:rPr>
      </w:pPr>
    </w:p>
    <w:p w14:paraId="488D14EF" w14:textId="77777777" w:rsidR="00403359" w:rsidRDefault="00403359" w:rsidP="00BD0E2D">
      <w:pPr>
        <w:pStyle w:val="Kop1"/>
        <w:rPr>
          <w:rFonts w:ascii="Verdana" w:hAnsi="Verdana"/>
          <w:sz w:val="20"/>
          <w:szCs w:val="20"/>
        </w:rPr>
      </w:pPr>
    </w:p>
    <w:p w14:paraId="6768DEED" w14:textId="77777777" w:rsidR="00403359" w:rsidRDefault="00403359" w:rsidP="00BD0E2D">
      <w:pPr>
        <w:pStyle w:val="Kop1"/>
        <w:rPr>
          <w:rFonts w:ascii="Verdana" w:hAnsi="Verdana"/>
          <w:sz w:val="20"/>
          <w:szCs w:val="20"/>
        </w:rPr>
      </w:pPr>
    </w:p>
    <w:p w14:paraId="3D3D1C97" w14:textId="77777777" w:rsidR="00EE47C1" w:rsidRDefault="00EE47C1" w:rsidP="00EE47C1"/>
    <w:p w14:paraId="6C7E954F" w14:textId="77777777" w:rsidR="002A79CB" w:rsidRDefault="002A79CB" w:rsidP="00EE47C1"/>
    <w:p w14:paraId="4F32EA57" w14:textId="77777777" w:rsidR="002A79CB" w:rsidRDefault="002A79CB" w:rsidP="00EE47C1"/>
    <w:p w14:paraId="6F54E225" w14:textId="77777777" w:rsidR="002A79CB" w:rsidRDefault="002A79CB" w:rsidP="00EE47C1"/>
    <w:p w14:paraId="26749DC7" w14:textId="77777777" w:rsidR="002A79CB" w:rsidRDefault="002A79CB" w:rsidP="00EE47C1"/>
    <w:p w14:paraId="62D5AA57" w14:textId="11EF16D7" w:rsidR="002A79CB" w:rsidRPr="002A79CB" w:rsidRDefault="002A79CB" w:rsidP="00EE47C1">
      <w:pPr>
        <w:rPr>
          <w:rFonts w:ascii="Verdana" w:hAnsi="Verdana"/>
          <w:sz w:val="16"/>
          <w:szCs w:val="16"/>
        </w:rPr>
      </w:pPr>
      <w:r>
        <w:t xml:space="preserve">  </w:t>
      </w:r>
      <w:r>
        <w:rPr>
          <w:rFonts w:ascii="Verdana" w:hAnsi="Verdana"/>
          <w:sz w:val="16"/>
          <w:szCs w:val="16"/>
        </w:rPr>
        <w:t xml:space="preserve">(datum: </w:t>
      </w:r>
      <w:r w:rsidR="00326D0F" w:rsidRPr="00326D0F">
        <w:rPr>
          <w:rFonts w:ascii="Verdana" w:hAnsi="Verdana"/>
          <w:sz w:val="16"/>
          <w:szCs w:val="16"/>
          <w:highlight w:val="yellow"/>
        </w:rPr>
        <w:t>…</w:t>
      </w:r>
      <w:r>
        <w:rPr>
          <w:rFonts w:ascii="Verdana" w:hAnsi="Verdana"/>
          <w:sz w:val="16"/>
          <w:szCs w:val="16"/>
        </w:rPr>
        <w:t xml:space="preserve"> 202</w:t>
      </w:r>
      <w:r w:rsidR="006B41E3">
        <w:rPr>
          <w:rFonts w:ascii="Verdana" w:hAnsi="Verdana"/>
          <w:sz w:val="16"/>
          <w:szCs w:val="16"/>
        </w:rPr>
        <w:t>3</w:t>
      </w:r>
      <w:r>
        <w:rPr>
          <w:rFonts w:ascii="Verdana" w:hAnsi="Verdana"/>
          <w:sz w:val="16"/>
          <w:szCs w:val="16"/>
        </w:rPr>
        <w:t>)</w:t>
      </w:r>
    </w:p>
    <w:p w14:paraId="39F4BDA6" w14:textId="77777777" w:rsidR="002A79CB" w:rsidRPr="00EE47C1" w:rsidRDefault="002A79CB" w:rsidP="00EE47C1"/>
    <w:p w14:paraId="7D1C4E4F" w14:textId="6FE92AEA" w:rsidR="000C1FF0" w:rsidRPr="00BD0E2D" w:rsidRDefault="000C1FF0" w:rsidP="00B07503">
      <w:pPr>
        <w:pStyle w:val="Titel"/>
      </w:pPr>
      <w:bookmarkStart w:id="1" w:name="_Toc143608545"/>
      <w:r w:rsidRPr="00BD0E2D">
        <w:t xml:space="preserve">Model Raamovereenkomst </w:t>
      </w:r>
      <w:r w:rsidR="00094A5F">
        <w:t>AWBIT-202</w:t>
      </w:r>
      <w:r w:rsidR="006B41E3">
        <w:t>3</w:t>
      </w:r>
      <w:r w:rsidR="00BD0E2D" w:rsidRPr="00BD0E2D">
        <w:t xml:space="preserve"> inzake</w:t>
      </w:r>
      <w:bookmarkEnd w:id="1"/>
    </w:p>
    <w:p w14:paraId="53CFFAF4" w14:textId="160BA0AB" w:rsidR="000C1FF0" w:rsidRPr="00BD0E2D" w:rsidRDefault="000C1FF0" w:rsidP="00B07503">
      <w:pPr>
        <w:pStyle w:val="Ondertitel"/>
        <w:rPr>
          <w:rFonts w:ascii="Verdana" w:hAnsi="Verdana"/>
          <w:sz w:val="18"/>
          <w:szCs w:val="18"/>
        </w:rPr>
      </w:pPr>
      <w:r w:rsidRPr="00BD0E2D">
        <w:t>&lt;ondertitel waarin de aard van Prestatie tot uitdrukking komt&gt;</w:t>
      </w:r>
    </w:p>
    <w:p w14:paraId="6CDB4279" w14:textId="77777777" w:rsidR="000C1FF0" w:rsidRPr="00BD0E2D" w:rsidRDefault="000C1FF0" w:rsidP="00BD0E2D">
      <w:pPr>
        <w:spacing w:after="0" w:line="240" w:lineRule="auto"/>
        <w:rPr>
          <w:rFonts w:ascii="Verdana" w:hAnsi="Verdana"/>
          <w:sz w:val="18"/>
          <w:szCs w:val="18"/>
        </w:rPr>
      </w:pPr>
    </w:p>
    <w:p w14:paraId="32920203" w14:textId="77777777" w:rsidR="000C1FF0" w:rsidRPr="00BD0E2D" w:rsidRDefault="000C1FF0" w:rsidP="00BD0E2D">
      <w:pPr>
        <w:spacing w:after="0" w:line="240" w:lineRule="auto"/>
        <w:rPr>
          <w:rFonts w:ascii="Verdana" w:hAnsi="Verdana"/>
          <w:sz w:val="18"/>
          <w:szCs w:val="18"/>
        </w:rPr>
      </w:pPr>
    </w:p>
    <w:p w14:paraId="2663EFDA" w14:textId="77777777" w:rsidR="000C1FF0" w:rsidRPr="00BD0E2D" w:rsidRDefault="000C1FF0" w:rsidP="00BD0E2D">
      <w:pPr>
        <w:spacing w:after="0" w:line="240" w:lineRule="auto"/>
        <w:rPr>
          <w:rFonts w:ascii="Verdana" w:hAnsi="Verdana"/>
          <w:b/>
          <w:sz w:val="18"/>
          <w:szCs w:val="18"/>
        </w:rPr>
      </w:pPr>
      <w:r w:rsidRPr="00BD0E2D">
        <w:rPr>
          <w:rFonts w:ascii="Verdana" w:hAnsi="Verdana"/>
          <w:b/>
          <w:sz w:val="18"/>
          <w:szCs w:val="18"/>
        </w:rPr>
        <w:t>De ondergetekenden:</w:t>
      </w:r>
    </w:p>
    <w:p w14:paraId="62F551F7" w14:textId="77777777" w:rsidR="000C1FF0" w:rsidRPr="00BD0E2D" w:rsidRDefault="000C1FF0" w:rsidP="00BD0E2D">
      <w:pPr>
        <w:spacing w:after="0" w:line="240" w:lineRule="auto"/>
        <w:rPr>
          <w:rFonts w:ascii="Verdana" w:hAnsi="Verdana"/>
          <w:sz w:val="18"/>
          <w:szCs w:val="18"/>
        </w:rPr>
      </w:pPr>
    </w:p>
    <w:p w14:paraId="591210CE" w14:textId="77777777" w:rsidR="002A5705" w:rsidRPr="002A5705" w:rsidRDefault="000C1FF0" w:rsidP="002A5705">
      <w:pPr>
        <w:spacing w:after="0" w:line="240" w:lineRule="auto"/>
        <w:rPr>
          <w:rFonts w:ascii="Verdana" w:hAnsi="Verdana"/>
          <w:sz w:val="18"/>
          <w:szCs w:val="18"/>
        </w:rPr>
      </w:pPr>
      <w:r w:rsidRPr="00BD0E2D">
        <w:rPr>
          <w:rFonts w:ascii="Verdana" w:hAnsi="Verdana"/>
          <w:sz w:val="18"/>
          <w:szCs w:val="18"/>
        </w:rPr>
        <w:t xml:space="preserve">1. </w:t>
      </w:r>
      <w:r w:rsidR="002A5705" w:rsidRPr="002A5705">
        <w:rPr>
          <w:rFonts w:ascii="Verdana" w:hAnsi="Verdana"/>
          <w:sz w:val="18"/>
          <w:szCs w:val="18"/>
        </w:rPr>
        <w:t>&lt;volledige naam en rechtsvorm contractant&gt;, (statutair) gevestigd te &lt;plaats&gt;, te dezen vertegenwoordigd door &lt;functie&gt; &lt;naam ondertekenaar&gt;</w:t>
      </w:r>
    </w:p>
    <w:p w14:paraId="65C8A828" w14:textId="251B8EE5" w:rsidR="000C1FF0" w:rsidRPr="00BD0E2D" w:rsidRDefault="002A5705" w:rsidP="002A5705">
      <w:pPr>
        <w:spacing w:after="0" w:line="240" w:lineRule="auto"/>
        <w:rPr>
          <w:rFonts w:ascii="Verdana" w:hAnsi="Verdana"/>
          <w:sz w:val="18"/>
          <w:szCs w:val="18"/>
        </w:rPr>
      </w:pPr>
      <w:r w:rsidRPr="002A5705">
        <w:rPr>
          <w:rFonts w:ascii="Verdana" w:hAnsi="Verdana"/>
          <w:sz w:val="18"/>
          <w:szCs w:val="18"/>
        </w:rPr>
        <w:t>hierna te noemen: Opdrachtgever,</w:t>
      </w:r>
    </w:p>
    <w:p w14:paraId="5DE7E5EA" w14:textId="77777777" w:rsidR="000C1FF0" w:rsidRPr="00BD0E2D" w:rsidRDefault="000C1FF0" w:rsidP="00BD0E2D">
      <w:pPr>
        <w:spacing w:after="0" w:line="240" w:lineRule="auto"/>
        <w:rPr>
          <w:rFonts w:ascii="Verdana" w:hAnsi="Verdana"/>
          <w:sz w:val="18"/>
          <w:szCs w:val="18"/>
        </w:rPr>
      </w:pPr>
    </w:p>
    <w:p w14:paraId="246C249E" w14:textId="77777777" w:rsidR="000C1FF0" w:rsidRPr="00BD0E2D" w:rsidRDefault="000C1FF0" w:rsidP="00BD0E2D">
      <w:pPr>
        <w:spacing w:after="0" w:line="240" w:lineRule="auto"/>
        <w:rPr>
          <w:rFonts w:ascii="Verdana" w:hAnsi="Verdana"/>
          <w:sz w:val="18"/>
          <w:szCs w:val="18"/>
        </w:rPr>
      </w:pPr>
      <w:r w:rsidRPr="00BD0E2D">
        <w:rPr>
          <w:rFonts w:ascii="Verdana" w:hAnsi="Verdana"/>
          <w:sz w:val="18"/>
          <w:szCs w:val="18"/>
        </w:rPr>
        <w:t>en</w:t>
      </w:r>
    </w:p>
    <w:p w14:paraId="63C5765F" w14:textId="77777777" w:rsidR="000C1FF0" w:rsidRPr="00BD0E2D" w:rsidRDefault="000C1FF0" w:rsidP="00BD0E2D">
      <w:pPr>
        <w:spacing w:after="0" w:line="240" w:lineRule="auto"/>
        <w:rPr>
          <w:rFonts w:ascii="Verdana" w:hAnsi="Verdana"/>
          <w:sz w:val="18"/>
          <w:szCs w:val="18"/>
        </w:rPr>
      </w:pPr>
    </w:p>
    <w:p w14:paraId="295B0476" w14:textId="77777777" w:rsidR="000C1FF0" w:rsidRPr="00BD0E2D" w:rsidRDefault="000C1FF0" w:rsidP="00BD0E2D">
      <w:pPr>
        <w:spacing w:after="0" w:line="240" w:lineRule="auto"/>
        <w:rPr>
          <w:rFonts w:ascii="Verdana" w:hAnsi="Verdana"/>
          <w:sz w:val="18"/>
          <w:szCs w:val="18"/>
        </w:rPr>
      </w:pPr>
      <w:r w:rsidRPr="00BD0E2D">
        <w:rPr>
          <w:rFonts w:ascii="Verdana" w:hAnsi="Verdana"/>
          <w:sz w:val="18"/>
          <w:szCs w:val="18"/>
        </w:rPr>
        <w:t>2. &lt;volledige naam en rechtsvorm contractant&gt;, (statutair) gevestigd te &lt;plaats&gt;, te dezen vertegenwoordigd door &lt;functie&gt; &lt;naam ondertekenaar&gt;</w:t>
      </w:r>
    </w:p>
    <w:p w14:paraId="23C6F690" w14:textId="06FFA6EE" w:rsidR="000C1FF0" w:rsidRPr="00BD0E2D" w:rsidRDefault="6AF8EE2A" w:rsidP="00BD0E2D">
      <w:pPr>
        <w:spacing w:after="0" w:line="240" w:lineRule="auto"/>
        <w:rPr>
          <w:rFonts w:ascii="Verdana" w:hAnsi="Verdana"/>
          <w:sz w:val="18"/>
          <w:szCs w:val="18"/>
        </w:rPr>
      </w:pPr>
      <w:r w:rsidRPr="064B92E6">
        <w:rPr>
          <w:rFonts w:ascii="Verdana" w:hAnsi="Verdana"/>
          <w:sz w:val="18"/>
          <w:szCs w:val="18"/>
        </w:rPr>
        <w:t>hierna te noemen: Wederpartij,</w:t>
      </w:r>
    </w:p>
    <w:p w14:paraId="22EDC808" w14:textId="77777777" w:rsidR="000C1FF0" w:rsidRPr="00BD0E2D" w:rsidRDefault="000C1FF0" w:rsidP="00BD0E2D">
      <w:pPr>
        <w:spacing w:after="0" w:line="240" w:lineRule="auto"/>
        <w:rPr>
          <w:rFonts w:ascii="Verdana" w:hAnsi="Verdana"/>
          <w:sz w:val="18"/>
          <w:szCs w:val="18"/>
        </w:rPr>
      </w:pPr>
    </w:p>
    <w:p w14:paraId="25210973" w14:textId="77777777" w:rsidR="00587F9F" w:rsidRPr="007C744E" w:rsidRDefault="00587F9F" w:rsidP="00587F9F">
      <w:pPr>
        <w:pStyle w:val="Lijstalinea"/>
        <w:spacing w:before="100" w:beforeAutospacing="1" w:after="240"/>
        <w:ind w:left="0"/>
        <w:rPr>
          <w:rFonts w:ascii="Verdana" w:hAnsi="Verdana"/>
          <w:sz w:val="18"/>
          <w:szCs w:val="18"/>
          <w:lang w:eastAsia="nl-NL"/>
        </w:rPr>
      </w:pPr>
      <w:r w:rsidRPr="007C744E">
        <w:rPr>
          <w:rFonts w:ascii="Verdana" w:hAnsi="Verdana"/>
          <w:iCs/>
          <w:sz w:val="18"/>
          <w:szCs w:val="18"/>
          <w:lang w:eastAsia="nl-NL"/>
        </w:rPr>
        <w:t>Opdrachtgever en Wederpartij hierna gezamenlijk aangeduid als ‘Partijen’ en afzonderlijk als ‘Partij’.</w:t>
      </w:r>
    </w:p>
    <w:p w14:paraId="171FACF5" w14:textId="77777777" w:rsidR="000C1FF0" w:rsidRPr="00BD0E2D" w:rsidRDefault="000C1FF0" w:rsidP="00BD0E2D">
      <w:pPr>
        <w:spacing w:after="0" w:line="240" w:lineRule="auto"/>
        <w:rPr>
          <w:rFonts w:ascii="Verdana" w:hAnsi="Verdana"/>
          <w:sz w:val="18"/>
          <w:szCs w:val="18"/>
        </w:rPr>
      </w:pPr>
    </w:p>
    <w:p w14:paraId="353AE282" w14:textId="77777777" w:rsidR="000C1FF0" w:rsidRPr="00BD0E2D" w:rsidRDefault="000C1FF0" w:rsidP="00BD0E2D">
      <w:pPr>
        <w:spacing w:after="0" w:line="240" w:lineRule="auto"/>
        <w:rPr>
          <w:rFonts w:ascii="Verdana" w:hAnsi="Verdana"/>
          <w:sz w:val="18"/>
          <w:szCs w:val="18"/>
        </w:rPr>
      </w:pPr>
    </w:p>
    <w:p w14:paraId="2F107536" w14:textId="77777777" w:rsidR="000C1FF0" w:rsidRPr="00BD0E2D" w:rsidRDefault="000C1FF0" w:rsidP="00BD0E2D">
      <w:pPr>
        <w:spacing w:after="0" w:line="240" w:lineRule="auto"/>
        <w:rPr>
          <w:rFonts w:ascii="Verdana" w:hAnsi="Verdana"/>
          <w:b/>
          <w:sz w:val="18"/>
          <w:szCs w:val="18"/>
        </w:rPr>
      </w:pPr>
      <w:r w:rsidRPr="00BD0E2D">
        <w:rPr>
          <w:rFonts w:ascii="Verdana" w:hAnsi="Verdana"/>
          <w:b/>
          <w:sz w:val="18"/>
          <w:szCs w:val="18"/>
        </w:rPr>
        <w:t>Overwegende dat:</w:t>
      </w:r>
    </w:p>
    <w:p w14:paraId="256D663F" w14:textId="77777777" w:rsidR="00BD0E2D" w:rsidRDefault="00BD0E2D" w:rsidP="00BD0E2D">
      <w:pPr>
        <w:spacing w:after="0" w:line="240" w:lineRule="auto"/>
        <w:rPr>
          <w:rFonts w:ascii="Verdana" w:hAnsi="Verdana"/>
          <w:sz w:val="18"/>
          <w:szCs w:val="18"/>
        </w:rPr>
      </w:pPr>
    </w:p>
    <w:p w14:paraId="70F83941" w14:textId="77777777" w:rsidR="000C1FF0" w:rsidRPr="00BD0E2D" w:rsidRDefault="000C1FF0" w:rsidP="00BD0E2D">
      <w:pPr>
        <w:spacing w:after="0" w:line="240" w:lineRule="auto"/>
        <w:rPr>
          <w:rFonts w:ascii="Verdana" w:hAnsi="Verdana"/>
          <w:i/>
          <w:sz w:val="18"/>
          <w:szCs w:val="18"/>
        </w:rPr>
      </w:pPr>
      <w:r w:rsidRPr="00BD0E2D">
        <w:rPr>
          <w:rFonts w:ascii="Verdana" w:hAnsi="Verdana"/>
          <w:i/>
          <w:sz w:val="18"/>
          <w:szCs w:val="18"/>
        </w:rPr>
        <w:t>Organisatie en doelstelling van Opdrachtgever</w:t>
      </w:r>
    </w:p>
    <w:p w14:paraId="7DB95F8E" w14:textId="41815564" w:rsidR="000C1FF0" w:rsidRPr="00BD0E2D" w:rsidRDefault="000C1FF0" w:rsidP="00BD0E2D">
      <w:pPr>
        <w:spacing w:after="0" w:line="240" w:lineRule="auto"/>
        <w:ind w:left="567" w:hanging="567"/>
        <w:rPr>
          <w:rFonts w:ascii="Verdana" w:hAnsi="Verdana"/>
          <w:sz w:val="18"/>
          <w:szCs w:val="18"/>
        </w:rPr>
      </w:pPr>
      <w:r w:rsidRPr="00BD0E2D">
        <w:rPr>
          <w:rFonts w:ascii="Verdana" w:hAnsi="Verdana"/>
          <w:sz w:val="18"/>
          <w:szCs w:val="18"/>
        </w:rPr>
        <w:t>a.</w:t>
      </w:r>
      <w:r w:rsidRPr="00BD0E2D">
        <w:rPr>
          <w:rFonts w:ascii="Verdana" w:hAnsi="Verdana"/>
          <w:sz w:val="18"/>
          <w:szCs w:val="18"/>
        </w:rPr>
        <w:tab/>
        <w:t xml:space="preserve">Opdrachtgever verantwoordelijk is voor &lt;beschrijving organisatie van Opdrachtgever, voor zover van belang voor de </w:t>
      </w:r>
      <w:r w:rsidR="00225231">
        <w:rPr>
          <w:rFonts w:ascii="Verdana" w:hAnsi="Verdana"/>
          <w:sz w:val="18"/>
          <w:szCs w:val="18"/>
        </w:rPr>
        <w:t>Raamo</w:t>
      </w:r>
      <w:r w:rsidRPr="00BD0E2D">
        <w:rPr>
          <w:rFonts w:ascii="Verdana" w:hAnsi="Verdana"/>
          <w:sz w:val="18"/>
          <w:szCs w:val="18"/>
        </w:rPr>
        <w:t>vereenkomst&gt;;</w:t>
      </w:r>
    </w:p>
    <w:p w14:paraId="4B93CEFC" w14:textId="087CA5B6" w:rsidR="000C1FF0" w:rsidRPr="00BD0E2D" w:rsidRDefault="000C1FF0" w:rsidP="00BD0E2D">
      <w:pPr>
        <w:spacing w:after="0" w:line="240" w:lineRule="auto"/>
        <w:ind w:left="567" w:hanging="567"/>
        <w:rPr>
          <w:rFonts w:ascii="Verdana" w:hAnsi="Verdana"/>
          <w:sz w:val="18"/>
          <w:szCs w:val="18"/>
        </w:rPr>
      </w:pPr>
      <w:r w:rsidRPr="00BD0E2D">
        <w:rPr>
          <w:rFonts w:ascii="Verdana" w:hAnsi="Verdana"/>
          <w:sz w:val="18"/>
          <w:szCs w:val="18"/>
        </w:rPr>
        <w:t>b.</w:t>
      </w:r>
      <w:r w:rsidRPr="00BD0E2D">
        <w:rPr>
          <w:rFonts w:ascii="Verdana" w:hAnsi="Verdana"/>
          <w:sz w:val="18"/>
          <w:szCs w:val="18"/>
        </w:rPr>
        <w:tab/>
        <w:t xml:space="preserve">Opdrachtgever in het kader van de uitoefening van zijn taak behoefte heeft aan &lt;beschrijving </w:t>
      </w:r>
      <w:r w:rsidR="00587F9F">
        <w:rPr>
          <w:rFonts w:ascii="Verdana" w:hAnsi="Verdana"/>
          <w:sz w:val="18"/>
          <w:szCs w:val="18"/>
        </w:rPr>
        <w:t>inkoopbehoefte</w:t>
      </w:r>
      <w:r w:rsidRPr="00BD0E2D">
        <w:rPr>
          <w:rFonts w:ascii="Verdana" w:hAnsi="Verdana"/>
          <w:sz w:val="18"/>
          <w:szCs w:val="18"/>
        </w:rPr>
        <w:t xml:space="preserve">, in verband waarmee Opdrachtgever de </w:t>
      </w:r>
      <w:r w:rsidR="00225231">
        <w:rPr>
          <w:rFonts w:ascii="Verdana" w:hAnsi="Verdana"/>
          <w:sz w:val="18"/>
          <w:szCs w:val="18"/>
        </w:rPr>
        <w:t>Raamo</w:t>
      </w:r>
      <w:r w:rsidRPr="00BD0E2D">
        <w:rPr>
          <w:rFonts w:ascii="Verdana" w:hAnsi="Verdana"/>
          <w:sz w:val="18"/>
          <w:szCs w:val="18"/>
        </w:rPr>
        <w:t>vereenkomst met Wederpartij aangaat&gt;;</w:t>
      </w:r>
    </w:p>
    <w:p w14:paraId="007871E4" w14:textId="77777777" w:rsidR="00BD0E2D" w:rsidRDefault="00BD0E2D" w:rsidP="00BD0E2D">
      <w:pPr>
        <w:spacing w:after="0" w:line="240" w:lineRule="auto"/>
        <w:rPr>
          <w:rFonts w:ascii="Verdana" w:hAnsi="Verdana"/>
          <w:sz w:val="18"/>
          <w:szCs w:val="18"/>
        </w:rPr>
      </w:pPr>
    </w:p>
    <w:p w14:paraId="46F9E9DC" w14:textId="77777777" w:rsidR="00C47CCD" w:rsidRDefault="00C47CCD" w:rsidP="00BD0E2D">
      <w:pPr>
        <w:spacing w:after="0" w:line="240" w:lineRule="auto"/>
        <w:rPr>
          <w:rFonts w:ascii="Verdana" w:hAnsi="Verdana"/>
          <w:i/>
          <w:sz w:val="18"/>
          <w:szCs w:val="18"/>
        </w:rPr>
      </w:pPr>
    </w:p>
    <w:p w14:paraId="27B5F13A" w14:textId="13A5494E" w:rsidR="000C1FF0" w:rsidRPr="00BD0E2D" w:rsidRDefault="000C1FF0" w:rsidP="00BD0E2D">
      <w:pPr>
        <w:spacing w:after="0" w:line="240" w:lineRule="auto"/>
        <w:rPr>
          <w:rFonts w:ascii="Verdana" w:hAnsi="Verdana"/>
          <w:i/>
          <w:sz w:val="18"/>
          <w:szCs w:val="18"/>
        </w:rPr>
      </w:pPr>
      <w:r w:rsidRPr="00BD0E2D">
        <w:rPr>
          <w:rFonts w:ascii="Verdana" w:hAnsi="Verdana"/>
          <w:i/>
          <w:sz w:val="18"/>
          <w:szCs w:val="18"/>
        </w:rPr>
        <w:t>Verloop van de aanbesteding</w:t>
      </w:r>
    </w:p>
    <w:p w14:paraId="09F3F6CC" w14:textId="77777777" w:rsidR="000C1FF0" w:rsidRPr="00F127B4" w:rsidRDefault="000C1FF0" w:rsidP="00BD0E2D">
      <w:pPr>
        <w:spacing w:after="0" w:line="240" w:lineRule="auto"/>
        <w:ind w:left="567" w:hanging="567"/>
        <w:rPr>
          <w:rFonts w:ascii="Verdana" w:hAnsi="Verdana"/>
          <w:sz w:val="18"/>
          <w:szCs w:val="18"/>
        </w:rPr>
      </w:pPr>
      <w:r w:rsidRPr="00BD0E2D">
        <w:rPr>
          <w:rFonts w:ascii="Verdana" w:hAnsi="Verdana"/>
          <w:sz w:val="18"/>
          <w:szCs w:val="18"/>
        </w:rPr>
        <w:lastRenderedPageBreak/>
        <w:t>c.</w:t>
      </w:r>
      <w:r w:rsidRPr="00BD0E2D">
        <w:rPr>
          <w:rFonts w:ascii="Verdana" w:hAnsi="Verdana"/>
          <w:sz w:val="18"/>
          <w:szCs w:val="18"/>
        </w:rPr>
        <w:tab/>
        <w:t xml:space="preserve">Opdrachtgever in verband met hetgeen hiervoor onder a en b is overwogen, tot aanbesteding van &lt;beschrijving Prestatie&gt; door middel van &lt;aard van de procedure&gt; is </w:t>
      </w:r>
      <w:r w:rsidRPr="00F127B4">
        <w:rPr>
          <w:rFonts w:ascii="Verdana" w:hAnsi="Verdana"/>
          <w:sz w:val="18"/>
          <w:szCs w:val="18"/>
        </w:rPr>
        <w:t>overgegaan;</w:t>
      </w:r>
    </w:p>
    <w:p w14:paraId="6F4F9BFA" w14:textId="77777777" w:rsidR="000C1FF0" w:rsidRPr="00BD0E2D" w:rsidRDefault="550CC4A7" w:rsidP="00BD0E2D">
      <w:pPr>
        <w:spacing w:after="0" w:line="240" w:lineRule="auto"/>
        <w:ind w:left="567" w:hanging="567"/>
        <w:rPr>
          <w:rFonts w:ascii="Verdana" w:hAnsi="Verdana"/>
          <w:sz w:val="18"/>
          <w:szCs w:val="18"/>
        </w:rPr>
      </w:pPr>
      <w:r w:rsidRPr="00F127B4">
        <w:rPr>
          <w:rFonts w:ascii="Verdana" w:hAnsi="Verdana"/>
          <w:sz w:val="18"/>
          <w:szCs w:val="18"/>
        </w:rPr>
        <w:t>d.</w:t>
      </w:r>
      <w:r w:rsidR="000C1FF0" w:rsidRPr="00F127B4">
        <w:tab/>
      </w:r>
      <w:r w:rsidRPr="00F127B4">
        <w:rPr>
          <w:rFonts w:ascii="Verdana" w:hAnsi="Verdana"/>
          <w:sz w:val="18"/>
          <w:szCs w:val="18"/>
        </w:rPr>
        <w:t>op &lt;datum&gt; door of namens Opdrachtgever een aankondiging naar het Supplement op het Publicatieblad van de Europese Unie (hierna: Publicatieblad) is verzonden en dat deze aankondiging is gepubliceerd onder nummer &lt;S-nummer&gt;;</w:t>
      </w:r>
    </w:p>
    <w:p w14:paraId="5C1FC04A" w14:textId="77777777" w:rsidR="000C1FF0" w:rsidRPr="00BD0E2D" w:rsidRDefault="000C1FF0" w:rsidP="00BD0E2D">
      <w:pPr>
        <w:spacing w:after="0" w:line="240" w:lineRule="auto"/>
        <w:ind w:left="567" w:hanging="567"/>
        <w:rPr>
          <w:rFonts w:ascii="Verdana" w:hAnsi="Verdana"/>
          <w:sz w:val="18"/>
          <w:szCs w:val="18"/>
        </w:rPr>
      </w:pPr>
      <w:r w:rsidRPr="00BD0E2D">
        <w:rPr>
          <w:rFonts w:ascii="Verdana" w:hAnsi="Verdana"/>
          <w:sz w:val="18"/>
          <w:szCs w:val="18"/>
        </w:rPr>
        <w:t>e.</w:t>
      </w:r>
      <w:r w:rsidRPr="00BD0E2D">
        <w:rPr>
          <w:rFonts w:ascii="Verdana" w:hAnsi="Verdana"/>
          <w:sz w:val="18"/>
          <w:szCs w:val="18"/>
        </w:rPr>
        <w:tab/>
        <w:t>&lt;beschrijving verdere verloop afhankelijk van de gevolgde aanbestedingsprocedure&gt;;</w:t>
      </w:r>
    </w:p>
    <w:p w14:paraId="4920BFDB" w14:textId="77777777" w:rsidR="000C1FF0" w:rsidRPr="00BD0E2D" w:rsidRDefault="000C1FF0" w:rsidP="00BD0E2D">
      <w:pPr>
        <w:spacing w:after="0" w:line="240" w:lineRule="auto"/>
        <w:ind w:left="567" w:hanging="567"/>
        <w:rPr>
          <w:rFonts w:ascii="Verdana" w:hAnsi="Verdana"/>
          <w:sz w:val="18"/>
          <w:szCs w:val="18"/>
        </w:rPr>
      </w:pPr>
      <w:r w:rsidRPr="00BD0E2D">
        <w:rPr>
          <w:rFonts w:ascii="Verdana" w:hAnsi="Verdana"/>
          <w:sz w:val="18"/>
          <w:szCs w:val="18"/>
        </w:rPr>
        <w:t>f.</w:t>
      </w:r>
      <w:r w:rsidRPr="00BD0E2D">
        <w:rPr>
          <w:rFonts w:ascii="Verdana" w:hAnsi="Verdana"/>
          <w:sz w:val="18"/>
          <w:szCs w:val="18"/>
        </w:rPr>
        <w:tab/>
        <w:t>Opdrachtgever de opdracht op &lt;datum&gt; heeft gegund aan &lt;aantal&gt; inschrijvers waaronder Wederpartij;</w:t>
      </w:r>
    </w:p>
    <w:p w14:paraId="086D20C2" w14:textId="77777777" w:rsidR="000C1FF0" w:rsidRPr="00BD0E2D" w:rsidRDefault="000C1FF0" w:rsidP="00BD0E2D">
      <w:pPr>
        <w:spacing w:after="0" w:line="240" w:lineRule="auto"/>
        <w:ind w:left="567" w:hanging="567"/>
        <w:rPr>
          <w:rFonts w:ascii="Verdana" w:hAnsi="Verdana"/>
          <w:sz w:val="18"/>
          <w:szCs w:val="18"/>
        </w:rPr>
      </w:pPr>
      <w:r w:rsidRPr="00BD0E2D">
        <w:rPr>
          <w:rFonts w:ascii="Verdana" w:hAnsi="Verdana"/>
          <w:sz w:val="18"/>
          <w:szCs w:val="18"/>
        </w:rPr>
        <w:t>g.</w:t>
      </w:r>
      <w:r w:rsidRPr="00BD0E2D">
        <w:rPr>
          <w:rFonts w:ascii="Verdana" w:hAnsi="Verdana"/>
          <w:sz w:val="18"/>
          <w:szCs w:val="18"/>
        </w:rPr>
        <w:tab/>
        <w:t>Opdrachtgever op basis van deze Raamovereenkomst Wederpartij opnieuw kan oproepen tot mededinging met het oog op het sluiten van een Nadere overeenkomst.</w:t>
      </w:r>
    </w:p>
    <w:p w14:paraId="5D8E710A" w14:textId="77777777" w:rsidR="000C1FF0" w:rsidRPr="00BD0E2D" w:rsidRDefault="000C1FF0" w:rsidP="00BD0E2D">
      <w:pPr>
        <w:spacing w:after="0" w:line="240" w:lineRule="auto"/>
        <w:ind w:left="567" w:hanging="567"/>
        <w:rPr>
          <w:rFonts w:ascii="Verdana" w:hAnsi="Verdana"/>
          <w:sz w:val="18"/>
          <w:szCs w:val="18"/>
        </w:rPr>
      </w:pPr>
      <w:r w:rsidRPr="00BD0E2D">
        <w:rPr>
          <w:rFonts w:ascii="Verdana" w:hAnsi="Verdana"/>
          <w:sz w:val="18"/>
          <w:szCs w:val="18"/>
        </w:rPr>
        <w:t>h.</w:t>
      </w:r>
      <w:r w:rsidRPr="00BD0E2D">
        <w:rPr>
          <w:rFonts w:ascii="Verdana" w:hAnsi="Verdana"/>
          <w:sz w:val="18"/>
          <w:szCs w:val="18"/>
        </w:rPr>
        <w:tab/>
        <w:t>&lt;beschrijving van de mededinging&gt;</w:t>
      </w:r>
    </w:p>
    <w:p w14:paraId="3C93802C" w14:textId="77777777" w:rsidR="000C1FF0" w:rsidRPr="00BD0E2D" w:rsidRDefault="000C1FF0" w:rsidP="00BD0E2D">
      <w:pPr>
        <w:spacing w:after="0" w:line="240" w:lineRule="auto"/>
        <w:ind w:left="567" w:hanging="567"/>
        <w:rPr>
          <w:rFonts w:ascii="Verdana" w:hAnsi="Verdana"/>
          <w:sz w:val="18"/>
          <w:szCs w:val="18"/>
        </w:rPr>
      </w:pPr>
      <w:r w:rsidRPr="00BD0E2D">
        <w:rPr>
          <w:rFonts w:ascii="Verdana" w:hAnsi="Verdana"/>
          <w:sz w:val="18"/>
          <w:szCs w:val="18"/>
        </w:rPr>
        <w:t xml:space="preserve"> </w:t>
      </w:r>
    </w:p>
    <w:p w14:paraId="01A8F546" w14:textId="77777777" w:rsidR="000C1FF0" w:rsidRPr="00BD0E2D" w:rsidRDefault="000C1FF0" w:rsidP="00BD0E2D">
      <w:pPr>
        <w:spacing w:after="0" w:line="240" w:lineRule="auto"/>
        <w:rPr>
          <w:rFonts w:ascii="Verdana" w:hAnsi="Verdana"/>
          <w:sz w:val="18"/>
          <w:szCs w:val="18"/>
        </w:rPr>
      </w:pPr>
    </w:p>
    <w:p w14:paraId="49D63760" w14:textId="77777777" w:rsidR="000C1FF0" w:rsidRDefault="000C1FF0" w:rsidP="00BD0E2D">
      <w:pPr>
        <w:spacing w:after="0" w:line="240" w:lineRule="auto"/>
        <w:rPr>
          <w:rFonts w:ascii="Verdana" w:hAnsi="Verdana"/>
          <w:sz w:val="18"/>
          <w:szCs w:val="18"/>
        </w:rPr>
      </w:pPr>
    </w:p>
    <w:p w14:paraId="3A173984" w14:textId="77777777" w:rsidR="002A79CB" w:rsidRPr="00BD0E2D" w:rsidRDefault="002A79CB" w:rsidP="00BD0E2D">
      <w:pPr>
        <w:spacing w:after="0" w:line="240" w:lineRule="auto"/>
        <w:rPr>
          <w:rFonts w:ascii="Verdana" w:hAnsi="Verdana"/>
          <w:sz w:val="18"/>
          <w:szCs w:val="18"/>
        </w:rPr>
      </w:pPr>
    </w:p>
    <w:p w14:paraId="28064184" w14:textId="50EAAC84" w:rsidR="00FB60CD" w:rsidRPr="00E20F0C" w:rsidRDefault="00FB60CD">
      <w:pPr>
        <w:pStyle w:val="Kopvaninhoudsopgave"/>
        <w:rPr>
          <w:rFonts w:ascii="Verdana" w:hAnsi="Verdana"/>
          <w:color w:val="auto"/>
          <w:sz w:val="20"/>
          <w:szCs w:val="20"/>
        </w:rPr>
      </w:pPr>
      <w:r w:rsidRPr="00E20F0C">
        <w:rPr>
          <w:rFonts w:ascii="Verdana" w:hAnsi="Verdana"/>
          <w:color w:val="auto"/>
          <w:sz w:val="20"/>
          <w:szCs w:val="20"/>
        </w:rPr>
        <w:t>Inhoud</w:t>
      </w:r>
    </w:p>
    <w:p w14:paraId="55E9171F" w14:textId="77777777" w:rsidR="00C70C7D" w:rsidRPr="00C70C7D" w:rsidRDefault="00C70C7D" w:rsidP="00C70C7D"/>
    <w:p w14:paraId="5B00AB2F" w14:textId="3A295CE5" w:rsidR="00B7421A" w:rsidRDefault="00FB60CD">
      <w:pPr>
        <w:pStyle w:val="Inhopg1"/>
        <w:tabs>
          <w:tab w:val="right" w:leader="dot" w:pos="9062"/>
        </w:tabs>
        <w:rPr>
          <w:rFonts w:asciiTheme="minorHAnsi" w:eastAsiaTheme="minorEastAsia" w:hAnsiTheme="minorHAnsi" w:cstheme="minorBidi"/>
          <w:noProof/>
          <w:kern w:val="2"/>
          <w:sz w:val="24"/>
          <w:szCs w:val="24"/>
          <w:lang w:eastAsia="nl-NL"/>
          <w14:ligatures w14:val="standardContextual"/>
        </w:rPr>
      </w:pPr>
      <w:r w:rsidRPr="00F127B4">
        <w:rPr>
          <w:rStyle w:val="Hyperlink"/>
          <w:rFonts w:ascii="Verdana" w:hAnsi="Verdana"/>
          <w:noProof/>
          <w:sz w:val="18"/>
          <w:szCs w:val="18"/>
        </w:rPr>
        <w:fldChar w:fldCharType="begin"/>
      </w:r>
      <w:r w:rsidRPr="00F127B4">
        <w:rPr>
          <w:rStyle w:val="Hyperlink"/>
          <w:rFonts w:ascii="Verdana" w:hAnsi="Verdana"/>
          <w:noProof/>
          <w:sz w:val="18"/>
          <w:szCs w:val="18"/>
        </w:rPr>
        <w:instrText xml:space="preserve"> TOC \o "1-3" \h \z \u </w:instrText>
      </w:r>
      <w:r w:rsidRPr="00F127B4">
        <w:rPr>
          <w:rStyle w:val="Hyperlink"/>
          <w:rFonts w:ascii="Verdana" w:hAnsi="Verdana"/>
          <w:noProof/>
          <w:sz w:val="18"/>
          <w:szCs w:val="18"/>
        </w:rPr>
        <w:fldChar w:fldCharType="separate"/>
      </w:r>
      <w:hyperlink w:anchor="_Toc143608544" w:history="1">
        <w:r w:rsidR="00B7421A">
          <w:rPr>
            <w:noProof/>
            <w:webHidden/>
          </w:rPr>
          <w:tab/>
        </w:r>
        <w:r w:rsidR="00B7421A">
          <w:rPr>
            <w:noProof/>
            <w:webHidden/>
          </w:rPr>
          <w:fldChar w:fldCharType="begin"/>
        </w:r>
        <w:r w:rsidR="00B7421A">
          <w:rPr>
            <w:noProof/>
            <w:webHidden/>
          </w:rPr>
          <w:instrText xml:space="preserve"> PAGEREF _Toc143608544 \h </w:instrText>
        </w:r>
        <w:r w:rsidR="00B7421A">
          <w:rPr>
            <w:noProof/>
            <w:webHidden/>
          </w:rPr>
        </w:r>
        <w:r w:rsidR="00B7421A">
          <w:rPr>
            <w:noProof/>
            <w:webHidden/>
          </w:rPr>
          <w:fldChar w:fldCharType="separate"/>
        </w:r>
        <w:r w:rsidR="00B7421A">
          <w:rPr>
            <w:noProof/>
            <w:webHidden/>
          </w:rPr>
          <w:t>1</w:t>
        </w:r>
        <w:r w:rsidR="00B7421A">
          <w:rPr>
            <w:noProof/>
            <w:webHidden/>
          </w:rPr>
          <w:fldChar w:fldCharType="end"/>
        </w:r>
      </w:hyperlink>
    </w:p>
    <w:p w14:paraId="43B408EF" w14:textId="067B4208" w:rsidR="00B7421A" w:rsidRDefault="00F23321">
      <w:pPr>
        <w:pStyle w:val="Inhopg1"/>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43608545" w:history="1">
        <w:r w:rsidR="00B7421A" w:rsidRPr="00FE5004">
          <w:rPr>
            <w:rStyle w:val="Hyperlink"/>
            <w:rFonts w:ascii="Verdana" w:hAnsi="Verdana"/>
            <w:noProof/>
          </w:rPr>
          <w:t>Model Raamovereenkomst AWBIT-2023 inzake</w:t>
        </w:r>
        <w:r w:rsidR="00B7421A">
          <w:rPr>
            <w:noProof/>
            <w:webHidden/>
          </w:rPr>
          <w:tab/>
        </w:r>
        <w:r w:rsidR="00B7421A">
          <w:rPr>
            <w:noProof/>
            <w:webHidden/>
          </w:rPr>
          <w:fldChar w:fldCharType="begin"/>
        </w:r>
        <w:r w:rsidR="00B7421A">
          <w:rPr>
            <w:noProof/>
            <w:webHidden/>
          </w:rPr>
          <w:instrText xml:space="preserve"> PAGEREF _Toc143608545 \h </w:instrText>
        </w:r>
        <w:r w:rsidR="00B7421A">
          <w:rPr>
            <w:noProof/>
            <w:webHidden/>
          </w:rPr>
        </w:r>
        <w:r w:rsidR="00B7421A">
          <w:rPr>
            <w:noProof/>
            <w:webHidden/>
          </w:rPr>
          <w:fldChar w:fldCharType="separate"/>
        </w:r>
        <w:r w:rsidR="00B7421A">
          <w:rPr>
            <w:noProof/>
            <w:webHidden/>
          </w:rPr>
          <w:t>1</w:t>
        </w:r>
        <w:r w:rsidR="00B7421A">
          <w:rPr>
            <w:noProof/>
            <w:webHidden/>
          </w:rPr>
          <w:fldChar w:fldCharType="end"/>
        </w:r>
      </w:hyperlink>
    </w:p>
    <w:p w14:paraId="6CC79103" w14:textId="2B17D626" w:rsidR="00B7421A" w:rsidRDefault="00F23321">
      <w:pPr>
        <w:pStyle w:val="Inhopg1"/>
        <w:tabs>
          <w:tab w:val="left" w:pos="48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43608546" w:history="1">
        <w:r w:rsidR="00B7421A" w:rsidRPr="00FE5004">
          <w:rPr>
            <w:rStyle w:val="Hyperlink"/>
            <w:rFonts w:ascii="Verdana" w:hAnsi="Verdana"/>
            <w:noProof/>
          </w:rPr>
          <w:t>1</w:t>
        </w:r>
        <w:r w:rsidR="00B7421A">
          <w:rPr>
            <w:rFonts w:asciiTheme="minorHAnsi" w:eastAsiaTheme="minorEastAsia" w:hAnsiTheme="minorHAnsi" w:cstheme="minorBidi"/>
            <w:noProof/>
            <w:kern w:val="2"/>
            <w:sz w:val="24"/>
            <w:szCs w:val="24"/>
            <w:lang w:eastAsia="nl-NL"/>
            <w14:ligatures w14:val="standardContextual"/>
          </w:rPr>
          <w:tab/>
        </w:r>
        <w:r w:rsidR="00B7421A" w:rsidRPr="00FE5004">
          <w:rPr>
            <w:rStyle w:val="Hyperlink"/>
            <w:rFonts w:ascii="Verdana" w:hAnsi="Verdana"/>
            <w:noProof/>
          </w:rPr>
          <w:t xml:space="preserve"> Begrippen</w:t>
        </w:r>
        <w:r w:rsidR="00B7421A">
          <w:rPr>
            <w:noProof/>
            <w:webHidden/>
          </w:rPr>
          <w:tab/>
        </w:r>
        <w:r w:rsidR="00B7421A">
          <w:rPr>
            <w:noProof/>
            <w:webHidden/>
          </w:rPr>
          <w:fldChar w:fldCharType="begin"/>
        </w:r>
        <w:r w:rsidR="00B7421A">
          <w:rPr>
            <w:noProof/>
            <w:webHidden/>
          </w:rPr>
          <w:instrText xml:space="preserve"> PAGEREF _Toc143608546 \h </w:instrText>
        </w:r>
        <w:r w:rsidR="00B7421A">
          <w:rPr>
            <w:noProof/>
            <w:webHidden/>
          </w:rPr>
        </w:r>
        <w:r w:rsidR="00B7421A">
          <w:rPr>
            <w:noProof/>
            <w:webHidden/>
          </w:rPr>
          <w:fldChar w:fldCharType="separate"/>
        </w:r>
        <w:r w:rsidR="00B7421A">
          <w:rPr>
            <w:noProof/>
            <w:webHidden/>
          </w:rPr>
          <w:t>3</w:t>
        </w:r>
        <w:r w:rsidR="00B7421A">
          <w:rPr>
            <w:noProof/>
            <w:webHidden/>
          </w:rPr>
          <w:fldChar w:fldCharType="end"/>
        </w:r>
      </w:hyperlink>
    </w:p>
    <w:p w14:paraId="3F131846" w14:textId="4F7CDF03" w:rsidR="00B7421A" w:rsidRDefault="00F23321">
      <w:pPr>
        <w:pStyle w:val="Inhopg1"/>
        <w:tabs>
          <w:tab w:val="left" w:pos="72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43608547" w:history="1">
        <w:r w:rsidR="00B7421A" w:rsidRPr="00FE5004">
          <w:rPr>
            <w:rStyle w:val="Hyperlink"/>
            <w:rFonts w:ascii="Verdana" w:hAnsi="Verdana"/>
            <w:noProof/>
          </w:rPr>
          <w:t xml:space="preserve">2. </w:t>
        </w:r>
        <w:r w:rsidR="00B7421A">
          <w:rPr>
            <w:rFonts w:asciiTheme="minorHAnsi" w:eastAsiaTheme="minorEastAsia" w:hAnsiTheme="minorHAnsi" w:cstheme="minorBidi"/>
            <w:noProof/>
            <w:kern w:val="2"/>
            <w:sz w:val="24"/>
            <w:szCs w:val="24"/>
            <w:lang w:eastAsia="nl-NL"/>
            <w14:ligatures w14:val="standardContextual"/>
          </w:rPr>
          <w:tab/>
        </w:r>
        <w:r w:rsidR="00B7421A" w:rsidRPr="00FE5004">
          <w:rPr>
            <w:rStyle w:val="Hyperlink"/>
            <w:rFonts w:ascii="Verdana" w:hAnsi="Verdana"/>
            <w:noProof/>
          </w:rPr>
          <w:t>Voorwerp van de Raamovereenkomst</w:t>
        </w:r>
        <w:r w:rsidR="00B7421A">
          <w:rPr>
            <w:noProof/>
            <w:webHidden/>
          </w:rPr>
          <w:tab/>
        </w:r>
        <w:r w:rsidR="00B7421A">
          <w:rPr>
            <w:noProof/>
            <w:webHidden/>
          </w:rPr>
          <w:fldChar w:fldCharType="begin"/>
        </w:r>
        <w:r w:rsidR="00B7421A">
          <w:rPr>
            <w:noProof/>
            <w:webHidden/>
          </w:rPr>
          <w:instrText xml:space="preserve"> PAGEREF _Toc143608547 \h </w:instrText>
        </w:r>
        <w:r w:rsidR="00B7421A">
          <w:rPr>
            <w:noProof/>
            <w:webHidden/>
          </w:rPr>
        </w:r>
        <w:r w:rsidR="00B7421A">
          <w:rPr>
            <w:noProof/>
            <w:webHidden/>
          </w:rPr>
          <w:fldChar w:fldCharType="separate"/>
        </w:r>
        <w:r w:rsidR="00B7421A">
          <w:rPr>
            <w:noProof/>
            <w:webHidden/>
          </w:rPr>
          <w:t>3</w:t>
        </w:r>
        <w:r w:rsidR="00B7421A">
          <w:rPr>
            <w:noProof/>
            <w:webHidden/>
          </w:rPr>
          <w:fldChar w:fldCharType="end"/>
        </w:r>
      </w:hyperlink>
    </w:p>
    <w:p w14:paraId="5A971CC1" w14:textId="0885E0AB" w:rsidR="00B7421A" w:rsidRDefault="00F23321">
      <w:pPr>
        <w:pStyle w:val="Inhopg1"/>
        <w:tabs>
          <w:tab w:val="left" w:pos="72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43608548" w:history="1">
        <w:r w:rsidR="00B7421A" w:rsidRPr="00FE5004">
          <w:rPr>
            <w:rStyle w:val="Hyperlink"/>
            <w:rFonts w:ascii="Verdana" w:hAnsi="Verdana"/>
            <w:noProof/>
          </w:rPr>
          <w:t xml:space="preserve">3. </w:t>
        </w:r>
        <w:r w:rsidR="00B7421A">
          <w:rPr>
            <w:rFonts w:asciiTheme="minorHAnsi" w:eastAsiaTheme="minorEastAsia" w:hAnsiTheme="minorHAnsi" w:cstheme="minorBidi"/>
            <w:noProof/>
            <w:kern w:val="2"/>
            <w:sz w:val="24"/>
            <w:szCs w:val="24"/>
            <w:lang w:eastAsia="nl-NL"/>
            <w14:ligatures w14:val="standardContextual"/>
          </w:rPr>
          <w:tab/>
        </w:r>
        <w:r w:rsidR="00B7421A" w:rsidRPr="00FE5004">
          <w:rPr>
            <w:rStyle w:val="Hyperlink"/>
            <w:rFonts w:ascii="Verdana" w:hAnsi="Verdana"/>
            <w:noProof/>
          </w:rPr>
          <w:t>Contactpersonen en rapportage</w:t>
        </w:r>
        <w:r w:rsidR="00B7421A">
          <w:rPr>
            <w:noProof/>
            <w:webHidden/>
          </w:rPr>
          <w:tab/>
        </w:r>
        <w:r w:rsidR="00B7421A">
          <w:rPr>
            <w:noProof/>
            <w:webHidden/>
          </w:rPr>
          <w:fldChar w:fldCharType="begin"/>
        </w:r>
        <w:r w:rsidR="00B7421A">
          <w:rPr>
            <w:noProof/>
            <w:webHidden/>
          </w:rPr>
          <w:instrText xml:space="preserve"> PAGEREF _Toc143608548 \h </w:instrText>
        </w:r>
        <w:r w:rsidR="00B7421A">
          <w:rPr>
            <w:noProof/>
            <w:webHidden/>
          </w:rPr>
        </w:r>
        <w:r w:rsidR="00B7421A">
          <w:rPr>
            <w:noProof/>
            <w:webHidden/>
          </w:rPr>
          <w:fldChar w:fldCharType="separate"/>
        </w:r>
        <w:r w:rsidR="00B7421A">
          <w:rPr>
            <w:noProof/>
            <w:webHidden/>
          </w:rPr>
          <w:t>3</w:t>
        </w:r>
        <w:r w:rsidR="00B7421A">
          <w:rPr>
            <w:noProof/>
            <w:webHidden/>
          </w:rPr>
          <w:fldChar w:fldCharType="end"/>
        </w:r>
      </w:hyperlink>
    </w:p>
    <w:p w14:paraId="72370475" w14:textId="57E7B390" w:rsidR="00B7421A" w:rsidRDefault="00F23321">
      <w:pPr>
        <w:pStyle w:val="Inhopg1"/>
        <w:tabs>
          <w:tab w:val="left" w:pos="48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43608549" w:history="1">
        <w:r w:rsidR="00B7421A" w:rsidRPr="00FE5004">
          <w:rPr>
            <w:rStyle w:val="Hyperlink"/>
            <w:rFonts w:ascii="Verdana" w:hAnsi="Verdana"/>
            <w:noProof/>
          </w:rPr>
          <w:t>4.</w:t>
        </w:r>
        <w:r w:rsidR="00B7421A">
          <w:rPr>
            <w:rFonts w:asciiTheme="minorHAnsi" w:eastAsiaTheme="minorEastAsia" w:hAnsiTheme="minorHAnsi" w:cstheme="minorBidi"/>
            <w:noProof/>
            <w:kern w:val="2"/>
            <w:sz w:val="24"/>
            <w:szCs w:val="24"/>
            <w:lang w:eastAsia="nl-NL"/>
            <w14:ligatures w14:val="standardContextual"/>
          </w:rPr>
          <w:tab/>
        </w:r>
        <w:r w:rsidR="00B7421A" w:rsidRPr="00FE5004">
          <w:rPr>
            <w:rStyle w:val="Hyperlink"/>
            <w:rFonts w:ascii="Verdana" w:hAnsi="Verdana"/>
            <w:noProof/>
          </w:rPr>
          <w:t>Inwerkingtreding en duur van de Raamovereenkomst</w:t>
        </w:r>
        <w:r w:rsidR="00B7421A">
          <w:rPr>
            <w:noProof/>
            <w:webHidden/>
          </w:rPr>
          <w:tab/>
        </w:r>
        <w:r w:rsidR="00B7421A">
          <w:rPr>
            <w:noProof/>
            <w:webHidden/>
          </w:rPr>
          <w:fldChar w:fldCharType="begin"/>
        </w:r>
        <w:r w:rsidR="00B7421A">
          <w:rPr>
            <w:noProof/>
            <w:webHidden/>
          </w:rPr>
          <w:instrText xml:space="preserve"> PAGEREF _Toc143608549 \h </w:instrText>
        </w:r>
        <w:r w:rsidR="00B7421A">
          <w:rPr>
            <w:noProof/>
            <w:webHidden/>
          </w:rPr>
        </w:r>
        <w:r w:rsidR="00B7421A">
          <w:rPr>
            <w:noProof/>
            <w:webHidden/>
          </w:rPr>
          <w:fldChar w:fldCharType="separate"/>
        </w:r>
        <w:r w:rsidR="00B7421A">
          <w:rPr>
            <w:noProof/>
            <w:webHidden/>
          </w:rPr>
          <w:t>4</w:t>
        </w:r>
        <w:r w:rsidR="00B7421A">
          <w:rPr>
            <w:noProof/>
            <w:webHidden/>
          </w:rPr>
          <w:fldChar w:fldCharType="end"/>
        </w:r>
      </w:hyperlink>
    </w:p>
    <w:p w14:paraId="43B2EF5E" w14:textId="5354E756" w:rsidR="00B7421A" w:rsidRDefault="00F23321">
      <w:pPr>
        <w:pStyle w:val="Inhopg1"/>
        <w:tabs>
          <w:tab w:val="left" w:pos="72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43608550" w:history="1">
        <w:r w:rsidR="00B7421A" w:rsidRPr="00FE5004">
          <w:rPr>
            <w:rStyle w:val="Hyperlink"/>
            <w:rFonts w:ascii="Verdana" w:hAnsi="Verdana"/>
            <w:noProof/>
          </w:rPr>
          <w:t xml:space="preserve">5. </w:t>
        </w:r>
        <w:r w:rsidR="00B7421A">
          <w:rPr>
            <w:rFonts w:asciiTheme="minorHAnsi" w:eastAsiaTheme="minorEastAsia" w:hAnsiTheme="minorHAnsi" w:cstheme="minorBidi"/>
            <w:noProof/>
            <w:kern w:val="2"/>
            <w:sz w:val="24"/>
            <w:szCs w:val="24"/>
            <w:lang w:eastAsia="nl-NL"/>
            <w14:ligatures w14:val="standardContextual"/>
          </w:rPr>
          <w:tab/>
        </w:r>
        <w:r w:rsidR="00B7421A" w:rsidRPr="00FE5004">
          <w:rPr>
            <w:rStyle w:val="Hyperlink"/>
            <w:rFonts w:ascii="Verdana" w:hAnsi="Verdana"/>
            <w:noProof/>
          </w:rPr>
          <w:t>Minicompetitie</w:t>
        </w:r>
        <w:r w:rsidR="00B7421A">
          <w:rPr>
            <w:noProof/>
            <w:webHidden/>
          </w:rPr>
          <w:tab/>
        </w:r>
        <w:r w:rsidR="00B7421A">
          <w:rPr>
            <w:noProof/>
            <w:webHidden/>
          </w:rPr>
          <w:fldChar w:fldCharType="begin"/>
        </w:r>
        <w:r w:rsidR="00B7421A">
          <w:rPr>
            <w:noProof/>
            <w:webHidden/>
          </w:rPr>
          <w:instrText xml:space="preserve"> PAGEREF _Toc143608550 \h </w:instrText>
        </w:r>
        <w:r w:rsidR="00B7421A">
          <w:rPr>
            <w:noProof/>
            <w:webHidden/>
          </w:rPr>
        </w:r>
        <w:r w:rsidR="00B7421A">
          <w:rPr>
            <w:noProof/>
            <w:webHidden/>
          </w:rPr>
          <w:fldChar w:fldCharType="separate"/>
        </w:r>
        <w:r w:rsidR="00B7421A">
          <w:rPr>
            <w:noProof/>
            <w:webHidden/>
          </w:rPr>
          <w:t>4</w:t>
        </w:r>
        <w:r w:rsidR="00B7421A">
          <w:rPr>
            <w:noProof/>
            <w:webHidden/>
          </w:rPr>
          <w:fldChar w:fldCharType="end"/>
        </w:r>
      </w:hyperlink>
    </w:p>
    <w:p w14:paraId="4295D485" w14:textId="02C4440F" w:rsidR="00B7421A" w:rsidRDefault="00F23321">
      <w:pPr>
        <w:pStyle w:val="Inhopg1"/>
        <w:tabs>
          <w:tab w:val="left" w:pos="48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43608551" w:history="1">
        <w:r w:rsidR="00B7421A" w:rsidRPr="00FE5004">
          <w:rPr>
            <w:rStyle w:val="Hyperlink"/>
            <w:rFonts w:ascii="Verdana" w:hAnsi="Verdana"/>
            <w:noProof/>
          </w:rPr>
          <w:t>6.</w:t>
        </w:r>
        <w:r w:rsidR="00B7421A">
          <w:rPr>
            <w:rFonts w:asciiTheme="minorHAnsi" w:eastAsiaTheme="minorEastAsia" w:hAnsiTheme="minorHAnsi" w:cstheme="minorBidi"/>
            <w:noProof/>
            <w:kern w:val="2"/>
            <w:sz w:val="24"/>
            <w:szCs w:val="24"/>
            <w:lang w:eastAsia="nl-NL"/>
            <w14:ligatures w14:val="standardContextual"/>
          </w:rPr>
          <w:tab/>
        </w:r>
        <w:r w:rsidR="00B7421A" w:rsidRPr="00FE5004">
          <w:rPr>
            <w:rStyle w:val="Hyperlink"/>
            <w:rFonts w:ascii="Verdana" w:hAnsi="Verdana"/>
            <w:noProof/>
          </w:rPr>
          <w:t>Prijzen en tarieven</w:t>
        </w:r>
        <w:r w:rsidR="00B7421A">
          <w:rPr>
            <w:noProof/>
            <w:webHidden/>
          </w:rPr>
          <w:tab/>
        </w:r>
        <w:r w:rsidR="00B7421A">
          <w:rPr>
            <w:noProof/>
            <w:webHidden/>
          </w:rPr>
          <w:fldChar w:fldCharType="begin"/>
        </w:r>
        <w:r w:rsidR="00B7421A">
          <w:rPr>
            <w:noProof/>
            <w:webHidden/>
          </w:rPr>
          <w:instrText xml:space="preserve"> PAGEREF _Toc143608551 \h </w:instrText>
        </w:r>
        <w:r w:rsidR="00B7421A">
          <w:rPr>
            <w:noProof/>
            <w:webHidden/>
          </w:rPr>
        </w:r>
        <w:r w:rsidR="00B7421A">
          <w:rPr>
            <w:noProof/>
            <w:webHidden/>
          </w:rPr>
          <w:fldChar w:fldCharType="separate"/>
        </w:r>
        <w:r w:rsidR="00B7421A">
          <w:rPr>
            <w:noProof/>
            <w:webHidden/>
          </w:rPr>
          <w:t>5</w:t>
        </w:r>
        <w:r w:rsidR="00B7421A">
          <w:rPr>
            <w:noProof/>
            <w:webHidden/>
          </w:rPr>
          <w:fldChar w:fldCharType="end"/>
        </w:r>
      </w:hyperlink>
    </w:p>
    <w:p w14:paraId="0906D753" w14:textId="6AACABC9" w:rsidR="00B7421A" w:rsidRDefault="00F23321">
      <w:pPr>
        <w:pStyle w:val="Inhopg1"/>
        <w:tabs>
          <w:tab w:val="left" w:pos="48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43608552" w:history="1">
        <w:r w:rsidR="00B7421A" w:rsidRPr="00FE5004">
          <w:rPr>
            <w:rStyle w:val="Hyperlink"/>
            <w:rFonts w:ascii="Verdana" w:hAnsi="Verdana"/>
            <w:noProof/>
          </w:rPr>
          <w:t>7.</w:t>
        </w:r>
        <w:r w:rsidR="00B7421A">
          <w:rPr>
            <w:rFonts w:asciiTheme="minorHAnsi" w:eastAsiaTheme="minorEastAsia" w:hAnsiTheme="minorHAnsi" w:cstheme="minorBidi"/>
            <w:noProof/>
            <w:kern w:val="2"/>
            <w:sz w:val="24"/>
            <w:szCs w:val="24"/>
            <w:lang w:eastAsia="nl-NL"/>
            <w14:ligatures w14:val="standardContextual"/>
          </w:rPr>
          <w:tab/>
        </w:r>
        <w:r w:rsidR="00B7421A" w:rsidRPr="00FE5004">
          <w:rPr>
            <w:rStyle w:val="Hyperlink"/>
            <w:rFonts w:ascii="Verdana" w:hAnsi="Verdana"/>
            <w:noProof/>
          </w:rPr>
          <w:t>Facturering en betaling</w:t>
        </w:r>
        <w:r w:rsidR="00B7421A">
          <w:rPr>
            <w:noProof/>
            <w:webHidden/>
          </w:rPr>
          <w:tab/>
        </w:r>
        <w:r w:rsidR="00B7421A">
          <w:rPr>
            <w:noProof/>
            <w:webHidden/>
          </w:rPr>
          <w:fldChar w:fldCharType="begin"/>
        </w:r>
        <w:r w:rsidR="00B7421A">
          <w:rPr>
            <w:noProof/>
            <w:webHidden/>
          </w:rPr>
          <w:instrText xml:space="preserve"> PAGEREF _Toc143608552 \h </w:instrText>
        </w:r>
        <w:r w:rsidR="00B7421A">
          <w:rPr>
            <w:noProof/>
            <w:webHidden/>
          </w:rPr>
        </w:r>
        <w:r w:rsidR="00B7421A">
          <w:rPr>
            <w:noProof/>
            <w:webHidden/>
          </w:rPr>
          <w:fldChar w:fldCharType="separate"/>
        </w:r>
        <w:r w:rsidR="00B7421A">
          <w:rPr>
            <w:noProof/>
            <w:webHidden/>
          </w:rPr>
          <w:t>5</w:t>
        </w:r>
        <w:r w:rsidR="00B7421A">
          <w:rPr>
            <w:noProof/>
            <w:webHidden/>
          </w:rPr>
          <w:fldChar w:fldCharType="end"/>
        </w:r>
      </w:hyperlink>
    </w:p>
    <w:p w14:paraId="667F38EE" w14:textId="5579B6D7" w:rsidR="00B7421A" w:rsidRDefault="00F23321">
      <w:pPr>
        <w:pStyle w:val="Inhopg1"/>
        <w:tabs>
          <w:tab w:val="left" w:pos="48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43608553" w:history="1">
        <w:r w:rsidR="00B7421A" w:rsidRPr="00FE5004">
          <w:rPr>
            <w:rStyle w:val="Hyperlink"/>
            <w:rFonts w:ascii="Verdana" w:hAnsi="Verdana"/>
            <w:noProof/>
          </w:rPr>
          <w:t>8.</w:t>
        </w:r>
        <w:r w:rsidR="00B7421A">
          <w:rPr>
            <w:rFonts w:asciiTheme="minorHAnsi" w:eastAsiaTheme="minorEastAsia" w:hAnsiTheme="minorHAnsi" w:cstheme="minorBidi"/>
            <w:noProof/>
            <w:kern w:val="2"/>
            <w:sz w:val="24"/>
            <w:szCs w:val="24"/>
            <w:lang w:eastAsia="nl-NL"/>
            <w14:ligatures w14:val="standardContextual"/>
          </w:rPr>
          <w:tab/>
        </w:r>
        <w:r w:rsidR="00B7421A" w:rsidRPr="00FE5004">
          <w:rPr>
            <w:rStyle w:val="Hyperlink"/>
            <w:rFonts w:ascii="Verdana" w:hAnsi="Verdana"/>
            <w:noProof/>
          </w:rPr>
          <w:t>Algemene en bijzondere voorwaarden</w:t>
        </w:r>
        <w:r w:rsidR="00B7421A">
          <w:rPr>
            <w:noProof/>
            <w:webHidden/>
          </w:rPr>
          <w:tab/>
        </w:r>
        <w:r w:rsidR="00B7421A">
          <w:rPr>
            <w:noProof/>
            <w:webHidden/>
          </w:rPr>
          <w:fldChar w:fldCharType="begin"/>
        </w:r>
        <w:r w:rsidR="00B7421A">
          <w:rPr>
            <w:noProof/>
            <w:webHidden/>
          </w:rPr>
          <w:instrText xml:space="preserve"> PAGEREF _Toc143608553 \h </w:instrText>
        </w:r>
        <w:r w:rsidR="00B7421A">
          <w:rPr>
            <w:noProof/>
            <w:webHidden/>
          </w:rPr>
        </w:r>
        <w:r w:rsidR="00B7421A">
          <w:rPr>
            <w:noProof/>
            <w:webHidden/>
          </w:rPr>
          <w:fldChar w:fldCharType="separate"/>
        </w:r>
        <w:r w:rsidR="00B7421A">
          <w:rPr>
            <w:noProof/>
            <w:webHidden/>
          </w:rPr>
          <w:t>5</w:t>
        </w:r>
        <w:r w:rsidR="00B7421A">
          <w:rPr>
            <w:noProof/>
            <w:webHidden/>
          </w:rPr>
          <w:fldChar w:fldCharType="end"/>
        </w:r>
      </w:hyperlink>
    </w:p>
    <w:p w14:paraId="39B801FD" w14:textId="29D271F0" w:rsidR="00B7421A" w:rsidRDefault="00F23321">
      <w:pPr>
        <w:pStyle w:val="Inhopg1"/>
        <w:tabs>
          <w:tab w:val="left" w:pos="72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43608554" w:history="1">
        <w:r w:rsidR="00B7421A" w:rsidRPr="00FE5004">
          <w:rPr>
            <w:rStyle w:val="Hyperlink"/>
            <w:rFonts w:ascii="Verdana" w:hAnsi="Verdana"/>
            <w:noProof/>
          </w:rPr>
          <w:t>11.</w:t>
        </w:r>
        <w:r w:rsidR="00B7421A">
          <w:rPr>
            <w:rFonts w:asciiTheme="minorHAnsi" w:eastAsiaTheme="minorEastAsia" w:hAnsiTheme="minorHAnsi" w:cstheme="minorBidi"/>
            <w:noProof/>
            <w:kern w:val="2"/>
            <w:sz w:val="24"/>
            <w:szCs w:val="24"/>
            <w:lang w:eastAsia="nl-NL"/>
            <w14:ligatures w14:val="standardContextual"/>
          </w:rPr>
          <w:tab/>
        </w:r>
        <w:r w:rsidR="00B7421A" w:rsidRPr="00FE5004">
          <w:rPr>
            <w:rStyle w:val="Hyperlink"/>
            <w:rFonts w:ascii="Verdana" w:hAnsi="Verdana"/>
            <w:noProof/>
          </w:rPr>
          <w:t>Overige bepalingen</w:t>
        </w:r>
        <w:r w:rsidR="00B7421A">
          <w:rPr>
            <w:noProof/>
            <w:webHidden/>
          </w:rPr>
          <w:tab/>
        </w:r>
        <w:r w:rsidR="00B7421A">
          <w:rPr>
            <w:noProof/>
            <w:webHidden/>
          </w:rPr>
          <w:fldChar w:fldCharType="begin"/>
        </w:r>
        <w:r w:rsidR="00B7421A">
          <w:rPr>
            <w:noProof/>
            <w:webHidden/>
          </w:rPr>
          <w:instrText xml:space="preserve"> PAGEREF _Toc143608554 \h </w:instrText>
        </w:r>
        <w:r w:rsidR="00B7421A">
          <w:rPr>
            <w:noProof/>
            <w:webHidden/>
          </w:rPr>
        </w:r>
        <w:r w:rsidR="00B7421A">
          <w:rPr>
            <w:noProof/>
            <w:webHidden/>
          </w:rPr>
          <w:fldChar w:fldCharType="separate"/>
        </w:r>
        <w:r w:rsidR="00B7421A">
          <w:rPr>
            <w:noProof/>
            <w:webHidden/>
          </w:rPr>
          <w:t>6</w:t>
        </w:r>
        <w:r w:rsidR="00B7421A">
          <w:rPr>
            <w:noProof/>
            <w:webHidden/>
          </w:rPr>
          <w:fldChar w:fldCharType="end"/>
        </w:r>
      </w:hyperlink>
    </w:p>
    <w:p w14:paraId="63312697" w14:textId="7DFD4C8D" w:rsidR="00B7421A" w:rsidRDefault="00F23321">
      <w:pPr>
        <w:pStyle w:val="Inhopg1"/>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43608555" w:history="1">
        <w:r w:rsidR="00B7421A" w:rsidRPr="00FE5004">
          <w:rPr>
            <w:rStyle w:val="Hyperlink"/>
            <w:rFonts w:ascii="Verdana" w:hAnsi="Verdana"/>
            <w:noProof/>
          </w:rPr>
          <w:t>BIJLAGE Model Nadere overeenkomst bij de Raamovereenkomst AWBIT-2023</w:t>
        </w:r>
        <w:r w:rsidR="00B7421A">
          <w:rPr>
            <w:noProof/>
            <w:webHidden/>
          </w:rPr>
          <w:tab/>
        </w:r>
        <w:r w:rsidR="00B7421A">
          <w:rPr>
            <w:noProof/>
            <w:webHidden/>
          </w:rPr>
          <w:fldChar w:fldCharType="begin"/>
        </w:r>
        <w:r w:rsidR="00B7421A">
          <w:rPr>
            <w:noProof/>
            <w:webHidden/>
          </w:rPr>
          <w:instrText xml:space="preserve"> PAGEREF _Toc143608555 \h </w:instrText>
        </w:r>
        <w:r w:rsidR="00B7421A">
          <w:rPr>
            <w:noProof/>
            <w:webHidden/>
          </w:rPr>
        </w:r>
        <w:r w:rsidR="00B7421A">
          <w:rPr>
            <w:noProof/>
            <w:webHidden/>
          </w:rPr>
          <w:fldChar w:fldCharType="separate"/>
        </w:r>
        <w:r w:rsidR="00B7421A">
          <w:rPr>
            <w:noProof/>
            <w:webHidden/>
          </w:rPr>
          <w:t>7</w:t>
        </w:r>
        <w:r w:rsidR="00B7421A">
          <w:rPr>
            <w:noProof/>
            <w:webHidden/>
          </w:rPr>
          <w:fldChar w:fldCharType="end"/>
        </w:r>
      </w:hyperlink>
    </w:p>
    <w:p w14:paraId="6FA26D55" w14:textId="419FB16B" w:rsidR="00B7421A" w:rsidRDefault="00F23321">
      <w:pPr>
        <w:pStyle w:val="Inhopg1"/>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43608556" w:history="1">
        <w:r w:rsidR="00B7421A" w:rsidRPr="00FE5004">
          <w:rPr>
            <w:rStyle w:val="Hyperlink"/>
            <w:rFonts w:ascii="Verdana" w:hAnsi="Verdana"/>
            <w:noProof/>
          </w:rPr>
          <w:t>BIJLAGE Bestek</w:t>
        </w:r>
        <w:r w:rsidR="00B7421A">
          <w:rPr>
            <w:noProof/>
            <w:webHidden/>
          </w:rPr>
          <w:tab/>
        </w:r>
        <w:r w:rsidR="00B7421A">
          <w:rPr>
            <w:noProof/>
            <w:webHidden/>
          </w:rPr>
          <w:fldChar w:fldCharType="begin"/>
        </w:r>
        <w:r w:rsidR="00B7421A">
          <w:rPr>
            <w:noProof/>
            <w:webHidden/>
          </w:rPr>
          <w:instrText xml:space="preserve"> PAGEREF _Toc143608556 \h </w:instrText>
        </w:r>
        <w:r w:rsidR="00B7421A">
          <w:rPr>
            <w:noProof/>
            <w:webHidden/>
          </w:rPr>
        </w:r>
        <w:r w:rsidR="00B7421A">
          <w:rPr>
            <w:noProof/>
            <w:webHidden/>
          </w:rPr>
          <w:fldChar w:fldCharType="separate"/>
        </w:r>
        <w:r w:rsidR="00B7421A">
          <w:rPr>
            <w:noProof/>
            <w:webHidden/>
          </w:rPr>
          <w:t>9</w:t>
        </w:r>
        <w:r w:rsidR="00B7421A">
          <w:rPr>
            <w:noProof/>
            <w:webHidden/>
          </w:rPr>
          <w:fldChar w:fldCharType="end"/>
        </w:r>
      </w:hyperlink>
    </w:p>
    <w:p w14:paraId="45494718" w14:textId="3B353803" w:rsidR="00B7421A" w:rsidRDefault="00F23321">
      <w:pPr>
        <w:pStyle w:val="Inhopg1"/>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43608557" w:history="1">
        <w:r w:rsidR="00B7421A" w:rsidRPr="00FE5004">
          <w:rPr>
            <w:rStyle w:val="Hyperlink"/>
            <w:rFonts w:ascii="Verdana" w:hAnsi="Verdana"/>
            <w:noProof/>
          </w:rPr>
          <w:t>BIJLAGE Contactpersonen</w:t>
        </w:r>
        <w:r w:rsidR="00B7421A">
          <w:rPr>
            <w:noProof/>
            <w:webHidden/>
          </w:rPr>
          <w:tab/>
        </w:r>
        <w:r w:rsidR="00B7421A">
          <w:rPr>
            <w:noProof/>
            <w:webHidden/>
          </w:rPr>
          <w:fldChar w:fldCharType="begin"/>
        </w:r>
        <w:r w:rsidR="00B7421A">
          <w:rPr>
            <w:noProof/>
            <w:webHidden/>
          </w:rPr>
          <w:instrText xml:space="preserve"> PAGEREF _Toc143608557 \h </w:instrText>
        </w:r>
        <w:r w:rsidR="00B7421A">
          <w:rPr>
            <w:noProof/>
            <w:webHidden/>
          </w:rPr>
        </w:r>
        <w:r w:rsidR="00B7421A">
          <w:rPr>
            <w:noProof/>
            <w:webHidden/>
          </w:rPr>
          <w:fldChar w:fldCharType="separate"/>
        </w:r>
        <w:r w:rsidR="00B7421A">
          <w:rPr>
            <w:noProof/>
            <w:webHidden/>
          </w:rPr>
          <w:t>10</w:t>
        </w:r>
        <w:r w:rsidR="00B7421A">
          <w:rPr>
            <w:noProof/>
            <w:webHidden/>
          </w:rPr>
          <w:fldChar w:fldCharType="end"/>
        </w:r>
      </w:hyperlink>
    </w:p>
    <w:p w14:paraId="27394F3E" w14:textId="46A110DE" w:rsidR="00B7421A" w:rsidRDefault="00F23321">
      <w:pPr>
        <w:pStyle w:val="Inhopg1"/>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43608558" w:history="1">
        <w:r w:rsidR="00B7421A" w:rsidRPr="00FE5004">
          <w:rPr>
            <w:rStyle w:val="Hyperlink"/>
            <w:rFonts w:ascii="Verdana" w:hAnsi="Verdana"/>
            <w:noProof/>
          </w:rPr>
          <w:t>BIJLAGE AWBIT-2023</w:t>
        </w:r>
        <w:r w:rsidR="00B7421A">
          <w:rPr>
            <w:noProof/>
            <w:webHidden/>
          </w:rPr>
          <w:tab/>
        </w:r>
        <w:r w:rsidR="00B7421A">
          <w:rPr>
            <w:noProof/>
            <w:webHidden/>
          </w:rPr>
          <w:fldChar w:fldCharType="begin"/>
        </w:r>
        <w:r w:rsidR="00B7421A">
          <w:rPr>
            <w:noProof/>
            <w:webHidden/>
          </w:rPr>
          <w:instrText xml:space="preserve"> PAGEREF _Toc143608558 \h </w:instrText>
        </w:r>
        <w:r w:rsidR="00B7421A">
          <w:rPr>
            <w:noProof/>
            <w:webHidden/>
          </w:rPr>
        </w:r>
        <w:r w:rsidR="00B7421A">
          <w:rPr>
            <w:noProof/>
            <w:webHidden/>
          </w:rPr>
          <w:fldChar w:fldCharType="separate"/>
        </w:r>
        <w:r w:rsidR="00B7421A">
          <w:rPr>
            <w:noProof/>
            <w:webHidden/>
          </w:rPr>
          <w:t>11</w:t>
        </w:r>
        <w:r w:rsidR="00B7421A">
          <w:rPr>
            <w:noProof/>
            <w:webHidden/>
          </w:rPr>
          <w:fldChar w:fldCharType="end"/>
        </w:r>
      </w:hyperlink>
    </w:p>
    <w:p w14:paraId="5CA1CA19" w14:textId="3419EE7C" w:rsidR="00B7421A" w:rsidRDefault="00F23321">
      <w:pPr>
        <w:pStyle w:val="Inhopg1"/>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43608559" w:history="1">
        <w:r w:rsidR="00B7421A" w:rsidRPr="00FE5004">
          <w:rPr>
            <w:rStyle w:val="Hyperlink"/>
            <w:rFonts w:ascii="Verdana" w:hAnsi="Verdana"/>
            <w:noProof/>
          </w:rPr>
          <w:t>BIJLAGE Dossier Financiële Afspraken</w:t>
        </w:r>
        <w:r w:rsidR="00B7421A">
          <w:rPr>
            <w:noProof/>
            <w:webHidden/>
          </w:rPr>
          <w:tab/>
        </w:r>
        <w:r w:rsidR="00B7421A">
          <w:rPr>
            <w:noProof/>
            <w:webHidden/>
          </w:rPr>
          <w:fldChar w:fldCharType="begin"/>
        </w:r>
        <w:r w:rsidR="00B7421A">
          <w:rPr>
            <w:noProof/>
            <w:webHidden/>
          </w:rPr>
          <w:instrText xml:space="preserve"> PAGEREF _Toc143608559 \h </w:instrText>
        </w:r>
        <w:r w:rsidR="00B7421A">
          <w:rPr>
            <w:noProof/>
            <w:webHidden/>
          </w:rPr>
        </w:r>
        <w:r w:rsidR="00B7421A">
          <w:rPr>
            <w:noProof/>
            <w:webHidden/>
          </w:rPr>
          <w:fldChar w:fldCharType="separate"/>
        </w:r>
        <w:r w:rsidR="00B7421A">
          <w:rPr>
            <w:noProof/>
            <w:webHidden/>
          </w:rPr>
          <w:t>12</w:t>
        </w:r>
        <w:r w:rsidR="00B7421A">
          <w:rPr>
            <w:noProof/>
            <w:webHidden/>
          </w:rPr>
          <w:fldChar w:fldCharType="end"/>
        </w:r>
      </w:hyperlink>
    </w:p>
    <w:p w14:paraId="0FAF3975" w14:textId="3C9B65AF" w:rsidR="000A6A2E" w:rsidRPr="00F127B4" w:rsidRDefault="00FB60CD" w:rsidP="00F127B4">
      <w:pPr>
        <w:pStyle w:val="Inhopg1"/>
        <w:tabs>
          <w:tab w:val="left" w:pos="660"/>
          <w:tab w:val="right" w:leader="dot" w:pos="9062"/>
        </w:tabs>
        <w:spacing w:after="0" w:line="240" w:lineRule="auto"/>
        <w:rPr>
          <w:rStyle w:val="Hyperlink"/>
          <w:rFonts w:ascii="Verdana" w:hAnsi="Verdana"/>
          <w:noProof/>
          <w:sz w:val="18"/>
          <w:szCs w:val="18"/>
        </w:rPr>
      </w:pPr>
      <w:r w:rsidRPr="00F127B4">
        <w:rPr>
          <w:rStyle w:val="Hyperlink"/>
          <w:rFonts w:ascii="Verdana" w:hAnsi="Verdana"/>
          <w:noProof/>
          <w:sz w:val="18"/>
          <w:szCs w:val="18"/>
        </w:rPr>
        <w:fldChar w:fldCharType="end"/>
      </w:r>
      <w:hyperlink w:anchor="_Toc397950865" w:history="1">
        <w:r w:rsidR="000A6A2E" w:rsidRPr="00731538">
          <w:rPr>
            <w:rStyle w:val="Hyperlink"/>
            <w:rFonts w:ascii="Verdana" w:hAnsi="Verdana"/>
            <w:noProof/>
            <w:sz w:val="18"/>
            <w:szCs w:val="18"/>
          </w:rPr>
          <w:t xml:space="preserve">BIJLAGE </w:t>
        </w:r>
        <w:r w:rsidR="000A6A2E">
          <w:rPr>
            <w:rStyle w:val="Hyperlink"/>
            <w:rFonts w:ascii="Verdana" w:hAnsi="Verdana"/>
            <w:noProof/>
            <w:sz w:val="18"/>
            <w:szCs w:val="18"/>
          </w:rPr>
          <w:t>Exitregeling</w:t>
        </w:r>
        <w:r w:rsidR="000A6A2E" w:rsidRPr="00F127B4">
          <w:rPr>
            <w:rStyle w:val="Hyperlink"/>
            <w:rFonts w:ascii="Verdana" w:hAnsi="Verdana"/>
            <w:noProof/>
            <w:webHidden/>
            <w:sz w:val="18"/>
            <w:szCs w:val="18"/>
          </w:rPr>
          <w:tab/>
        </w:r>
        <w:r w:rsidR="00876FC0" w:rsidRPr="00F127B4">
          <w:rPr>
            <w:rStyle w:val="Hyperlink"/>
            <w:rFonts w:ascii="Verdana" w:hAnsi="Verdana"/>
            <w:noProof/>
            <w:webHidden/>
            <w:sz w:val="18"/>
            <w:szCs w:val="18"/>
          </w:rPr>
          <w:t>13</w:t>
        </w:r>
      </w:hyperlink>
    </w:p>
    <w:p w14:paraId="7E9939A5" w14:textId="27F914CD" w:rsidR="000A6A2E" w:rsidRPr="00F127B4" w:rsidRDefault="000A6A2E" w:rsidP="00F127B4">
      <w:pPr>
        <w:pStyle w:val="Inhopg1"/>
        <w:tabs>
          <w:tab w:val="left" w:pos="660"/>
          <w:tab w:val="right" w:leader="dot" w:pos="9062"/>
        </w:tabs>
        <w:spacing w:after="0" w:line="240" w:lineRule="auto"/>
        <w:rPr>
          <w:rStyle w:val="Hyperlink"/>
          <w:rFonts w:ascii="Verdana" w:hAnsi="Verdana"/>
          <w:noProof/>
          <w:sz w:val="18"/>
          <w:szCs w:val="18"/>
        </w:rPr>
      </w:pPr>
      <w:r w:rsidRPr="00F127B4">
        <w:rPr>
          <w:rStyle w:val="Hyperlink"/>
          <w:rFonts w:ascii="Verdana" w:hAnsi="Verdana"/>
          <w:noProof/>
          <w:sz w:val="18"/>
          <w:szCs w:val="18"/>
        </w:rPr>
        <w:t>BIJLAGE Arti</w:t>
      </w:r>
      <w:r w:rsidR="005A031D" w:rsidRPr="00F127B4">
        <w:rPr>
          <w:rStyle w:val="Hyperlink"/>
          <w:rFonts w:ascii="Verdana" w:hAnsi="Verdana"/>
          <w:noProof/>
          <w:sz w:val="18"/>
          <w:szCs w:val="18"/>
        </w:rPr>
        <w:t>ficiële</w:t>
      </w:r>
      <w:r w:rsidRPr="00F127B4">
        <w:rPr>
          <w:rStyle w:val="Hyperlink"/>
          <w:rFonts w:ascii="Verdana" w:hAnsi="Verdana"/>
          <w:noProof/>
          <w:sz w:val="18"/>
          <w:szCs w:val="18"/>
        </w:rPr>
        <w:t xml:space="preserve"> intel</w:t>
      </w:r>
      <w:r w:rsidR="005A031D" w:rsidRPr="00F127B4">
        <w:rPr>
          <w:rStyle w:val="Hyperlink"/>
          <w:rFonts w:ascii="Verdana" w:hAnsi="Verdana"/>
          <w:noProof/>
          <w:sz w:val="18"/>
          <w:szCs w:val="18"/>
        </w:rPr>
        <w:t>l</w:t>
      </w:r>
      <w:r w:rsidRPr="00F127B4">
        <w:rPr>
          <w:rStyle w:val="Hyperlink"/>
          <w:rFonts w:ascii="Verdana" w:hAnsi="Verdana"/>
          <w:noProof/>
          <w:sz w:val="18"/>
          <w:szCs w:val="18"/>
        </w:rPr>
        <w:t>igentie</w:t>
      </w:r>
      <w:r w:rsidR="005A031D" w:rsidRPr="00F127B4">
        <w:rPr>
          <w:rStyle w:val="Hyperlink"/>
          <w:rFonts w:ascii="Verdana" w:hAnsi="Verdana"/>
          <w:noProof/>
          <w:sz w:val="18"/>
          <w:szCs w:val="18"/>
        </w:rPr>
        <w:t xml:space="preserve"> (AI)</w:t>
      </w:r>
      <w:r w:rsidRPr="00F127B4">
        <w:rPr>
          <w:rStyle w:val="Hyperlink"/>
          <w:rFonts w:ascii="Verdana" w:hAnsi="Verdana"/>
          <w:noProof/>
          <w:webHidden/>
          <w:sz w:val="18"/>
          <w:szCs w:val="18"/>
        </w:rPr>
        <w:tab/>
      </w:r>
      <w:r w:rsidR="00876FC0" w:rsidRPr="00F127B4">
        <w:rPr>
          <w:rStyle w:val="Hyperlink"/>
          <w:rFonts w:ascii="Verdana" w:hAnsi="Verdana"/>
          <w:noProof/>
          <w:webHidden/>
          <w:sz w:val="18"/>
          <w:szCs w:val="18"/>
        </w:rPr>
        <w:t>1</w:t>
      </w:r>
      <w:r w:rsidR="00FE3DE1" w:rsidRPr="00F127B4">
        <w:rPr>
          <w:rStyle w:val="Hyperlink"/>
          <w:rFonts w:ascii="Verdana" w:hAnsi="Verdana"/>
          <w:noProof/>
          <w:webHidden/>
          <w:sz w:val="18"/>
          <w:szCs w:val="18"/>
        </w:rPr>
        <w:t>3</w:t>
      </w:r>
    </w:p>
    <w:p w14:paraId="45F5231F" w14:textId="503C0416" w:rsidR="000C1FF0" w:rsidRPr="00F127B4" w:rsidRDefault="000C1FF0" w:rsidP="00F127B4">
      <w:pPr>
        <w:pStyle w:val="Inhopg1"/>
        <w:tabs>
          <w:tab w:val="left" w:pos="660"/>
          <w:tab w:val="right" w:leader="dot" w:pos="9062"/>
        </w:tabs>
        <w:spacing w:after="0" w:line="240" w:lineRule="auto"/>
        <w:rPr>
          <w:rStyle w:val="Hyperlink"/>
          <w:rFonts w:ascii="Verdana" w:hAnsi="Verdana"/>
          <w:noProof/>
          <w:sz w:val="18"/>
          <w:szCs w:val="18"/>
        </w:rPr>
      </w:pPr>
      <w:r w:rsidRPr="00F127B4">
        <w:rPr>
          <w:rStyle w:val="Hyperlink"/>
          <w:rFonts w:ascii="Verdana" w:hAnsi="Verdana"/>
          <w:noProof/>
          <w:sz w:val="18"/>
          <w:szCs w:val="18"/>
        </w:rPr>
        <w:t xml:space="preserve"> </w:t>
      </w:r>
    </w:p>
    <w:p w14:paraId="68513919" w14:textId="77777777" w:rsidR="000C1FF0" w:rsidRPr="00BD0E2D" w:rsidRDefault="00BD0E2D" w:rsidP="00BD0E2D">
      <w:pPr>
        <w:spacing w:after="0" w:line="240" w:lineRule="auto"/>
        <w:rPr>
          <w:rFonts w:ascii="Verdana" w:hAnsi="Verdana"/>
          <w:b/>
          <w:sz w:val="18"/>
          <w:szCs w:val="18"/>
        </w:rPr>
      </w:pPr>
      <w:r>
        <w:rPr>
          <w:rFonts w:ascii="Verdana" w:hAnsi="Verdana"/>
          <w:sz w:val="18"/>
          <w:szCs w:val="18"/>
        </w:rPr>
        <w:br w:type="page"/>
      </w:r>
      <w:r w:rsidR="000C1FF0" w:rsidRPr="00BD0E2D">
        <w:rPr>
          <w:rFonts w:ascii="Verdana" w:hAnsi="Verdana"/>
          <w:b/>
          <w:sz w:val="18"/>
          <w:szCs w:val="18"/>
        </w:rPr>
        <w:lastRenderedPageBreak/>
        <w:t>Komen overeen:</w:t>
      </w:r>
    </w:p>
    <w:p w14:paraId="0F084FF3" w14:textId="77777777" w:rsidR="00BD0E2D" w:rsidRDefault="00BD0E2D" w:rsidP="00BD0E2D">
      <w:pPr>
        <w:spacing w:after="0" w:line="240" w:lineRule="auto"/>
        <w:rPr>
          <w:rFonts w:ascii="Verdana" w:hAnsi="Verdana"/>
          <w:sz w:val="18"/>
          <w:szCs w:val="18"/>
        </w:rPr>
      </w:pPr>
    </w:p>
    <w:p w14:paraId="4CEFC4EA" w14:textId="77777777" w:rsidR="000C1FF0" w:rsidRPr="00BD0E2D" w:rsidRDefault="00BD0E2D" w:rsidP="00BD0E2D">
      <w:pPr>
        <w:pStyle w:val="Kop1"/>
        <w:ind w:left="567" w:hanging="567"/>
        <w:rPr>
          <w:rFonts w:ascii="Verdana" w:hAnsi="Verdana"/>
          <w:sz w:val="18"/>
          <w:szCs w:val="18"/>
        </w:rPr>
      </w:pPr>
      <w:bookmarkStart w:id="2" w:name="_Toc143608546"/>
      <w:r>
        <w:rPr>
          <w:rFonts w:ascii="Verdana" w:hAnsi="Verdana"/>
          <w:sz w:val="18"/>
          <w:szCs w:val="18"/>
        </w:rPr>
        <w:t>1</w:t>
      </w:r>
      <w:r>
        <w:rPr>
          <w:rFonts w:ascii="Verdana" w:hAnsi="Verdana"/>
          <w:sz w:val="18"/>
          <w:szCs w:val="18"/>
        </w:rPr>
        <w:tab/>
      </w:r>
      <w:r w:rsidR="000C1FF0" w:rsidRPr="00BD0E2D">
        <w:rPr>
          <w:rFonts w:ascii="Verdana" w:hAnsi="Verdana"/>
          <w:sz w:val="18"/>
          <w:szCs w:val="18"/>
        </w:rPr>
        <w:t xml:space="preserve"> Begrippen</w:t>
      </w:r>
      <w:bookmarkEnd w:id="2"/>
    </w:p>
    <w:p w14:paraId="25622238" w14:textId="77777777" w:rsidR="00BD0E2D" w:rsidRDefault="00BD0E2D" w:rsidP="00BD0E2D">
      <w:pPr>
        <w:spacing w:after="0" w:line="240" w:lineRule="auto"/>
        <w:rPr>
          <w:rFonts w:ascii="Verdana" w:hAnsi="Verdana"/>
          <w:sz w:val="18"/>
          <w:szCs w:val="18"/>
        </w:rPr>
      </w:pPr>
    </w:p>
    <w:p w14:paraId="40C796AF" w14:textId="43CD7E7B" w:rsidR="000C1FF0" w:rsidRPr="00BD0E2D" w:rsidRDefault="6AF8EE2A" w:rsidP="064B92E6">
      <w:pPr>
        <w:spacing w:after="0" w:line="240" w:lineRule="auto"/>
        <w:rPr>
          <w:rFonts w:ascii="Verdana" w:hAnsi="Verdana"/>
          <w:sz w:val="18"/>
          <w:szCs w:val="18"/>
        </w:rPr>
      </w:pPr>
      <w:r w:rsidRPr="064B92E6">
        <w:rPr>
          <w:rFonts w:ascii="Verdana" w:hAnsi="Verdana"/>
          <w:sz w:val="18"/>
          <w:szCs w:val="18"/>
        </w:rPr>
        <w:t xml:space="preserve">In de </w:t>
      </w:r>
      <w:r w:rsidR="48261AEF" w:rsidRPr="064B92E6">
        <w:rPr>
          <w:rFonts w:ascii="Verdana" w:hAnsi="Verdana"/>
          <w:sz w:val="18"/>
          <w:szCs w:val="18"/>
        </w:rPr>
        <w:t>Raamo</w:t>
      </w:r>
      <w:r w:rsidRPr="064B92E6">
        <w:rPr>
          <w:rFonts w:ascii="Verdana" w:hAnsi="Verdana"/>
          <w:sz w:val="18"/>
          <w:szCs w:val="18"/>
        </w:rPr>
        <w:t xml:space="preserve">vereenkomst wordt een aantal begrippen met een beginhoofdletter gebruikt. Aan deze begrippen komt de betekenis toe die hieraan is gegeven in de </w:t>
      </w:r>
      <w:r w:rsidR="5FEFCECD" w:rsidRPr="064B92E6">
        <w:rPr>
          <w:rFonts w:ascii="Verdana" w:eastAsia="Verdana" w:hAnsi="Verdana" w:cs="Verdana"/>
          <w:color w:val="000000" w:themeColor="text1"/>
          <w:sz w:val="18"/>
          <w:szCs w:val="18"/>
        </w:rPr>
        <w:t xml:space="preserve">Algemene </w:t>
      </w:r>
      <w:proofErr w:type="spellStart"/>
      <w:r w:rsidR="5FEFCECD" w:rsidRPr="064B92E6">
        <w:rPr>
          <w:rFonts w:ascii="Verdana" w:eastAsia="Verdana" w:hAnsi="Verdana" w:cs="Verdana"/>
          <w:color w:val="000000" w:themeColor="text1"/>
          <w:sz w:val="18"/>
          <w:szCs w:val="18"/>
        </w:rPr>
        <w:t>Waterschapsvoorwaarden</w:t>
      </w:r>
      <w:proofErr w:type="spellEnd"/>
      <w:r w:rsidR="5FEFCECD" w:rsidRPr="064B92E6">
        <w:rPr>
          <w:rFonts w:ascii="Verdana" w:eastAsia="Verdana" w:hAnsi="Verdana" w:cs="Verdana"/>
          <w:color w:val="000000" w:themeColor="text1"/>
          <w:sz w:val="18"/>
          <w:szCs w:val="18"/>
        </w:rPr>
        <w:t xml:space="preserve"> bij IT-overeenkomsten 2023 (AWBIT-2023)</w:t>
      </w:r>
      <w:r w:rsidRPr="064B92E6">
        <w:rPr>
          <w:rFonts w:ascii="Verdana" w:hAnsi="Verdana"/>
          <w:sz w:val="18"/>
          <w:szCs w:val="18"/>
        </w:rPr>
        <w:t>. In aanvulling daarop wordt onder de navolgende begrippen indien met een beginhoofdletter gebruikt, verstaan:</w:t>
      </w:r>
    </w:p>
    <w:p w14:paraId="60E847B3" w14:textId="7412AAEA" w:rsidR="064B92E6" w:rsidRDefault="064B92E6" w:rsidP="064B92E6">
      <w:pPr>
        <w:spacing w:after="0" w:line="240" w:lineRule="auto"/>
        <w:rPr>
          <w:rFonts w:ascii="Verdana" w:hAnsi="Verdana"/>
          <w:sz w:val="18"/>
          <w:szCs w:val="18"/>
        </w:rPr>
      </w:pPr>
    </w:p>
    <w:p w14:paraId="2612ADE3" w14:textId="100A5825" w:rsidR="2D2F50A8" w:rsidRDefault="2D2F50A8" w:rsidP="064B92E6">
      <w:pPr>
        <w:spacing w:after="0" w:line="240" w:lineRule="auto"/>
        <w:rPr>
          <w:rFonts w:cs="Calibri"/>
          <w:color w:val="242424"/>
        </w:rPr>
      </w:pPr>
      <w:r w:rsidRPr="064B92E6">
        <w:rPr>
          <w:rFonts w:ascii="Verdana" w:hAnsi="Verdana"/>
          <w:sz w:val="18"/>
          <w:szCs w:val="18"/>
        </w:rPr>
        <w:t xml:space="preserve">1.1.   </w:t>
      </w:r>
      <w:r w:rsidRPr="064B92E6">
        <w:rPr>
          <w:rFonts w:ascii="Verdana" w:hAnsi="Verdana"/>
          <w:b/>
          <w:bCs/>
          <w:sz w:val="18"/>
          <w:szCs w:val="18"/>
        </w:rPr>
        <w:t>Nadere offerte:</w:t>
      </w:r>
      <w:r w:rsidRPr="064B92E6">
        <w:rPr>
          <w:rFonts w:ascii="Verdana" w:hAnsi="Verdana"/>
          <w:sz w:val="18"/>
          <w:szCs w:val="18"/>
        </w:rPr>
        <w:t xml:space="preserve"> </w:t>
      </w:r>
      <w:r w:rsidRPr="064B92E6">
        <w:rPr>
          <w:rFonts w:cs="Calibri"/>
          <w:color w:val="242424"/>
        </w:rPr>
        <w:t xml:space="preserve">de offerte die de </w:t>
      </w:r>
      <w:r w:rsidR="7F2A42E7" w:rsidRPr="064B92E6">
        <w:rPr>
          <w:rFonts w:cs="Calibri"/>
          <w:color w:val="242424"/>
        </w:rPr>
        <w:t xml:space="preserve">Wederpartij </w:t>
      </w:r>
      <w:r w:rsidRPr="064B92E6">
        <w:rPr>
          <w:rFonts w:cs="Calibri"/>
          <w:color w:val="242424"/>
        </w:rPr>
        <w:t xml:space="preserve">uitbrengt naar aanleiding van de Nadere </w:t>
      </w:r>
      <w:r w:rsidR="1F31544B" w:rsidRPr="064B92E6">
        <w:rPr>
          <w:rFonts w:cs="Calibri"/>
          <w:color w:val="242424"/>
        </w:rPr>
        <w:t xml:space="preserve">   </w:t>
      </w:r>
    </w:p>
    <w:p w14:paraId="7911D175" w14:textId="395D2A03" w:rsidR="1F31544B" w:rsidRDefault="1F31544B" w:rsidP="064B92E6">
      <w:pPr>
        <w:spacing w:after="0" w:line="240" w:lineRule="auto"/>
        <w:rPr>
          <w:rFonts w:cs="Calibri"/>
          <w:color w:val="242424"/>
        </w:rPr>
      </w:pPr>
      <w:r w:rsidRPr="064B92E6">
        <w:rPr>
          <w:rFonts w:cs="Calibri"/>
          <w:color w:val="242424"/>
        </w:rPr>
        <w:t xml:space="preserve">           </w:t>
      </w:r>
      <w:r w:rsidR="2D2F50A8" w:rsidRPr="064B92E6">
        <w:rPr>
          <w:rFonts w:cs="Calibri"/>
          <w:color w:val="242424"/>
        </w:rPr>
        <w:t>oproep tot mededinging</w:t>
      </w:r>
    </w:p>
    <w:p w14:paraId="28992F6F" w14:textId="77777777" w:rsidR="00B912A6" w:rsidRPr="00B912A6" w:rsidRDefault="00B912A6" w:rsidP="00B912A6">
      <w:pPr>
        <w:pStyle w:val="Lijstalinea"/>
        <w:rPr>
          <w:rFonts w:ascii="Verdana" w:hAnsi="Verdana"/>
          <w:sz w:val="18"/>
          <w:szCs w:val="18"/>
        </w:rPr>
      </w:pPr>
    </w:p>
    <w:p w14:paraId="69BEA876" w14:textId="5222C433" w:rsidR="00BD0E2D" w:rsidRPr="00BD0E2D" w:rsidRDefault="483EB474" w:rsidP="064B92E6">
      <w:pPr>
        <w:spacing w:after="0" w:line="240" w:lineRule="auto"/>
        <w:ind w:left="567" w:hanging="567"/>
        <w:rPr>
          <w:rFonts w:ascii="Verdana" w:hAnsi="Verdana"/>
          <w:sz w:val="18"/>
          <w:szCs w:val="18"/>
        </w:rPr>
      </w:pPr>
      <w:r w:rsidRPr="064B92E6">
        <w:rPr>
          <w:rFonts w:ascii="Verdana" w:hAnsi="Verdana"/>
          <w:sz w:val="18"/>
          <w:szCs w:val="18"/>
        </w:rPr>
        <w:t>1.</w:t>
      </w:r>
      <w:r w:rsidR="302B39E7" w:rsidRPr="064B92E6">
        <w:rPr>
          <w:rFonts w:ascii="Verdana" w:hAnsi="Verdana"/>
          <w:sz w:val="18"/>
          <w:szCs w:val="18"/>
        </w:rPr>
        <w:t>2</w:t>
      </w:r>
      <w:r w:rsidRPr="064B92E6">
        <w:rPr>
          <w:rFonts w:ascii="Verdana" w:hAnsi="Verdana"/>
          <w:sz w:val="18"/>
          <w:szCs w:val="18"/>
        </w:rPr>
        <w:t xml:space="preserve">.   </w:t>
      </w:r>
      <w:r w:rsidRPr="064B92E6">
        <w:rPr>
          <w:rFonts w:ascii="Verdana" w:hAnsi="Verdana"/>
          <w:b/>
          <w:bCs/>
          <w:sz w:val="18"/>
          <w:szCs w:val="18"/>
        </w:rPr>
        <w:t>Nadere oproep tot mededinging</w:t>
      </w:r>
      <w:r w:rsidRPr="064B92E6">
        <w:rPr>
          <w:rFonts w:ascii="Verdana" w:hAnsi="Verdana"/>
          <w:sz w:val="18"/>
          <w:szCs w:val="18"/>
        </w:rPr>
        <w:t xml:space="preserve">: </w:t>
      </w:r>
      <w:r w:rsidRPr="064B92E6">
        <w:rPr>
          <w:rFonts w:cs="Calibri"/>
          <w:color w:val="242424"/>
        </w:rPr>
        <w:t xml:space="preserve">de uitnodiging van Opdrachtgever aan de Wederpartij en alle overige partijen onder de Raamovereenkomst tot het uitbrengen van een Nadere offerte voor een </w:t>
      </w:r>
      <w:r w:rsidR="1DA8784E" w:rsidRPr="064B92E6">
        <w:rPr>
          <w:rFonts w:cs="Calibri"/>
          <w:color w:val="242424"/>
        </w:rPr>
        <w:t>O</w:t>
      </w:r>
      <w:r w:rsidRPr="064B92E6">
        <w:rPr>
          <w:rFonts w:cs="Calibri"/>
          <w:color w:val="242424"/>
        </w:rPr>
        <w:t>pdracht</w:t>
      </w:r>
      <w:r w:rsidR="7BDC0F0B" w:rsidRPr="064B92E6">
        <w:rPr>
          <w:rFonts w:cs="Calibri"/>
          <w:color w:val="242424"/>
        </w:rPr>
        <w:t>.</w:t>
      </w:r>
    </w:p>
    <w:p w14:paraId="17AE4697" w14:textId="6987BB40" w:rsidR="064B92E6" w:rsidRDefault="064B92E6" w:rsidP="064B92E6">
      <w:pPr>
        <w:spacing w:after="0" w:line="240" w:lineRule="auto"/>
        <w:ind w:left="567" w:hanging="567"/>
        <w:rPr>
          <w:rFonts w:cs="Calibri"/>
          <w:color w:val="242424"/>
        </w:rPr>
      </w:pPr>
    </w:p>
    <w:p w14:paraId="054EB2E2" w14:textId="0FF07F52" w:rsidR="643B869D" w:rsidRDefault="643B869D" w:rsidP="064B92E6">
      <w:pPr>
        <w:spacing w:after="0" w:line="240" w:lineRule="auto"/>
        <w:ind w:left="567" w:hanging="567"/>
        <w:rPr>
          <w:rFonts w:cs="Calibri"/>
          <w:color w:val="242424"/>
        </w:rPr>
      </w:pPr>
      <w:r w:rsidRPr="064B92E6">
        <w:rPr>
          <w:rFonts w:cs="Calibri"/>
          <w:color w:val="242424"/>
        </w:rPr>
        <w:t>1.</w:t>
      </w:r>
      <w:r w:rsidR="5D654B0B" w:rsidRPr="064B92E6">
        <w:rPr>
          <w:rFonts w:cs="Calibri"/>
          <w:color w:val="242424"/>
        </w:rPr>
        <w:t>3</w:t>
      </w:r>
      <w:r w:rsidRPr="064B92E6">
        <w:rPr>
          <w:rFonts w:cs="Calibri"/>
          <w:color w:val="242424"/>
        </w:rPr>
        <w:t>.</w:t>
      </w:r>
      <w:r>
        <w:tab/>
      </w:r>
      <w:r w:rsidRPr="064B92E6">
        <w:rPr>
          <w:rFonts w:ascii="Verdana" w:hAnsi="Verdana"/>
          <w:b/>
          <w:bCs/>
          <w:sz w:val="18"/>
          <w:szCs w:val="18"/>
        </w:rPr>
        <w:t xml:space="preserve">Nadere overeenkomst: </w:t>
      </w:r>
      <w:r w:rsidRPr="064B92E6">
        <w:rPr>
          <w:rFonts w:ascii="Verdana" w:hAnsi="Verdana"/>
          <w:sz w:val="18"/>
          <w:szCs w:val="18"/>
        </w:rPr>
        <w:t>de afspraken onder de Raamovereenkomst tussen Opdrachtgever en Wederpartij.</w:t>
      </w:r>
    </w:p>
    <w:p w14:paraId="2FA53E2C" w14:textId="76D8F14E" w:rsidR="064B92E6" w:rsidRDefault="064B92E6" w:rsidP="064B92E6">
      <w:pPr>
        <w:spacing w:after="0" w:line="240" w:lineRule="auto"/>
        <w:ind w:left="567" w:hanging="567"/>
        <w:rPr>
          <w:rFonts w:cs="Calibri"/>
          <w:color w:val="242424"/>
        </w:rPr>
      </w:pPr>
    </w:p>
    <w:p w14:paraId="03C5D5F5" w14:textId="7A5A3328" w:rsidR="4C11F53E" w:rsidRDefault="4C11F53E" w:rsidP="064B92E6">
      <w:pPr>
        <w:spacing w:after="0" w:line="240" w:lineRule="auto"/>
        <w:ind w:left="567" w:hanging="567"/>
        <w:rPr>
          <w:rFonts w:ascii="Verdana" w:hAnsi="Verdana"/>
          <w:sz w:val="18"/>
          <w:szCs w:val="18"/>
        </w:rPr>
      </w:pPr>
      <w:r w:rsidRPr="064B92E6">
        <w:rPr>
          <w:rFonts w:ascii="Verdana" w:hAnsi="Verdana"/>
          <w:sz w:val="18"/>
          <w:szCs w:val="18"/>
        </w:rPr>
        <w:t>1.</w:t>
      </w:r>
      <w:r w:rsidR="73278695" w:rsidRPr="064B92E6">
        <w:rPr>
          <w:rFonts w:ascii="Verdana" w:hAnsi="Verdana"/>
          <w:sz w:val="18"/>
          <w:szCs w:val="18"/>
        </w:rPr>
        <w:t>4</w:t>
      </w:r>
      <w:r w:rsidRPr="064B92E6">
        <w:rPr>
          <w:rFonts w:ascii="Verdana" w:hAnsi="Verdana"/>
          <w:sz w:val="18"/>
          <w:szCs w:val="18"/>
        </w:rPr>
        <w:t>.</w:t>
      </w:r>
      <w:r>
        <w:tab/>
      </w:r>
      <w:r w:rsidRPr="064B92E6">
        <w:rPr>
          <w:rFonts w:ascii="Verdana" w:hAnsi="Verdana"/>
          <w:b/>
          <w:bCs/>
          <w:sz w:val="18"/>
          <w:szCs w:val="18"/>
        </w:rPr>
        <w:t>Raamovereenkomst</w:t>
      </w:r>
      <w:r w:rsidRPr="064B92E6">
        <w:rPr>
          <w:rFonts w:ascii="Verdana" w:hAnsi="Verdana"/>
          <w:sz w:val="18"/>
          <w:szCs w:val="18"/>
        </w:rPr>
        <w:t>: de afspraken op grond waarvan Opdrachtgever gerechtigd is Wederpartij tot mededinging op te roepen en Nadere overeenkomsten met deze te sluiten.</w:t>
      </w:r>
    </w:p>
    <w:p w14:paraId="1AE35D28" w14:textId="64FEC091" w:rsidR="064B92E6" w:rsidRDefault="064B92E6" w:rsidP="064B92E6">
      <w:pPr>
        <w:spacing w:after="0" w:line="240" w:lineRule="auto"/>
        <w:ind w:left="567" w:hanging="567"/>
        <w:rPr>
          <w:rFonts w:cs="Calibri"/>
          <w:color w:val="242424"/>
        </w:rPr>
      </w:pPr>
    </w:p>
    <w:p w14:paraId="6E37D404" w14:textId="77777777" w:rsidR="00B07503" w:rsidRDefault="00B07503" w:rsidP="01B7116E">
      <w:pPr>
        <w:pStyle w:val="Kop1"/>
        <w:rPr>
          <w:rFonts w:ascii="Verdana" w:hAnsi="Verdana"/>
          <w:sz w:val="18"/>
          <w:szCs w:val="18"/>
        </w:rPr>
      </w:pPr>
      <w:bookmarkStart w:id="3" w:name="_Toc143608547"/>
    </w:p>
    <w:p w14:paraId="5251A2B0" w14:textId="571F7E29" w:rsidR="000C1FF0" w:rsidRDefault="29B2D53B" w:rsidP="01B7116E">
      <w:pPr>
        <w:pStyle w:val="Kop1"/>
        <w:rPr>
          <w:rFonts w:ascii="Verdana" w:hAnsi="Verdana"/>
          <w:sz w:val="18"/>
          <w:szCs w:val="18"/>
        </w:rPr>
      </w:pPr>
      <w:r w:rsidRPr="01B7116E">
        <w:rPr>
          <w:rFonts w:ascii="Verdana" w:hAnsi="Verdana"/>
          <w:sz w:val="18"/>
          <w:szCs w:val="18"/>
        </w:rPr>
        <w:t xml:space="preserve">2. </w:t>
      </w:r>
      <w:r w:rsidR="000C1FF0">
        <w:tab/>
      </w:r>
      <w:r w:rsidR="6AF8EE2A" w:rsidRPr="01B7116E">
        <w:rPr>
          <w:rFonts w:ascii="Verdana" w:hAnsi="Verdana"/>
          <w:sz w:val="18"/>
          <w:szCs w:val="18"/>
        </w:rPr>
        <w:t>Voorwerp van de Raamovereenkomst</w:t>
      </w:r>
      <w:bookmarkEnd w:id="3"/>
    </w:p>
    <w:p w14:paraId="343E39EA" w14:textId="77777777" w:rsidR="00B912A6" w:rsidRPr="00B912A6" w:rsidRDefault="00B912A6" w:rsidP="00B912A6">
      <w:pPr>
        <w:pStyle w:val="Lijstalinea"/>
        <w:ind w:left="570"/>
      </w:pPr>
    </w:p>
    <w:p w14:paraId="20DB2264" w14:textId="0736042E" w:rsidR="000C1FF0" w:rsidRDefault="000C1FF0" w:rsidP="00BD0E2D">
      <w:pPr>
        <w:spacing w:after="0" w:line="240" w:lineRule="auto"/>
        <w:ind w:left="567" w:hanging="567"/>
        <w:rPr>
          <w:rFonts w:ascii="Verdana" w:hAnsi="Verdana"/>
          <w:sz w:val="18"/>
          <w:szCs w:val="18"/>
        </w:rPr>
      </w:pPr>
      <w:r w:rsidRPr="00BD0E2D">
        <w:rPr>
          <w:rFonts w:ascii="Verdana" w:hAnsi="Verdana"/>
          <w:sz w:val="18"/>
          <w:szCs w:val="18"/>
        </w:rPr>
        <w:t>2.1.</w:t>
      </w:r>
      <w:r w:rsidRPr="00BD0E2D">
        <w:rPr>
          <w:rFonts w:ascii="Verdana" w:hAnsi="Verdana"/>
          <w:sz w:val="18"/>
          <w:szCs w:val="18"/>
        </w:rPr>
        <w:tab/>
        <w:t>Partijen sluiten hierbij een Raamovereenkomst op grond waarvan Opdrachtgever gerechtigd is Wederpartij op te roepen tot mededinging via een Nadere oproep tot mededinging. Op basis van de door Wederpartij uitgebrachte Nadere offerte kan Opdrachtgever met Wederpartij Nadere overeenkomsten sluiten.</w:t>
      </w:r>
    </w:p>
    <w:p w14:paraId="3E4AFA6E" w14:textId="77777777" w:rsidR="00B912A6" w:rsidRPr="00BD0E2D" w:rsidRDefault="00B912A6" w:rsidP="00BD0E2D">
      <w:pPr>
        <w:spacing w:after="0" w:line="240" w:lineRule="auto"/>
        <w:ind w:left="567" w:hanging="567"/>
        <w:rPr>
          <w:rFonts w:ascii="Verdana" w:hAnsi="Verdana"/>
          <w:sz w:val="18"/>
          <w:szCs w:val="18"/>
        </w:rPr>
      </w:pPr>
    </w:p>
    <w:p w14:paraId="11C311C0" w14:textId="41BCB2F3" w:rsidR="000C1FF0" w:rsidRDefault="000C1FF0" w:rsidP="00BD0E2D">
      <w:pPr>
        <w:spacing w:after="0" w:line="240" w:lineRule="auto"/>
        <w:ind w:left="567" w:hanging="567"/>
        <w:rPr>
          <w:rFonts w:ascii="Verdana" w:hAnsi="Verdana"/>
          <w:sz w:val="18"/>
          <w:szCs w:val="18"/>
        </w:rPr>
      </w:pPr>
      <w:r w:rsidRPr="00BD0E2D">
        <w:rPr>
          <w:rFonts w:ascii="Verdana" w:hAnsi="Verdana"/>
          <w:sz w:val="18"/>
          <w:szCs w:val="18"/>
        </w:rPr>
        <w:t>2.2.</w:t>
      </w:r>
      <w:r w:rsidRPr="00BD0E2D">
        <w:rPr>
          <w:rFonts w:ascii="Verdana" w:hAnsi="Verdana"/>
          <w:sz w:val="18"/>
          <w:szCs w:val="18"/>
        </w:rPr>
        <w:tab/>
        <w:t xml:space="preserve">Nadere overeenkomsten worden afgesloten op basis van de als Bijlage opgenomen Model Nadere overeenkomst (BIJLAGE Model Nadere overeenkomst bij de Raamovereenkomst </w:t>
      </w:r>
      <w:r w:rsidR="00094A5F">
        <w:rPr>
          <w:rFonts w:ascii="Verdana" w:hAnsi="Verdana"/>
          <w:sz w:val="18"/>
          <w:szCs w:val="18"/>
        </w:rPr>
        <w:t>AWBIT-202</w:t>
      </w:r>
      <w:r w:rsidR="00345C75">
        <w:rPr>
          <w:rFonts w:ascii="Verdana" w:hAnsi="Verdana"/>
          <w:sz w:val="18"/>
          <w:szCs w:val="18"/>
        </w:rPr>
        <w:t>3</w:t>
      </w:r>
      <w:r w:rsidRPr="00BD0E2D">
        <w:rPr>
          <w:rFonts w:ascii="Verdana" w:hAnsi="Verdana"/>
          <w:sz w:val="18"/>
          <w:szCs w:val="18"/>
        </w:rPr>
        <w:t>).</w:t>
      </w:r>
    </w:p>
    <w:p w14:paraId="1760867A" w14:textId="77777777" w:rsidR="00B912A6" w:rsidRPr="00BD0E2D" w:rsidRDefault="00B912A6" w:rsidP="00BD0E2D">
      <w:pPr>
        <w:spacing w:after="0" w:line="240" w:lineRule="auto"/>
        <w:ind w:left="567" w:hanging="567"/>
        <w:rPr>
          <w:rFonts w:ascii="Verdana" w:hAnsi="Verdana"/>
          <w:sz w:val="18"/>
          <w:szCs w:val="18"/>
        </w:rPr>
      </w:pPr>
    </w:p>
    <w:p w14:paraId="038CA7CE" w14:textId="77777777" w:rsidR="000C1FF0" w:rsidRPr="00BD0E2D" w:rsidRDefault="000C1FF0" w:rsidP="00BD0E2D">
      <w:pPr>
        <w:spacing w:after="0" w:line="240" w:lineRule="auto"/>
        <w:ind w:left="567" w:hanging="567"/>
        <w:rPr>
          <w:rFonts w:ascii="Verdana" w:hAnsi="Verdana"/>
          <w:sz w:val="18"/>
          <w:szCs w:val="18"/>
        </w:rPr>
      </w:pPr>
      <w:r w:rsidRPr="00BD0E2D">
        <w:rPr>
          <w:rFonts w:ascii="Verdana" w:hAnsi="Verdana"/>
          <w:sz w:val="18"/>
          <w:szCs w:val="18"/>
        </w:rPr>
        <w:t>2.3.</w:t>
      </w:r>
      <w:r w:rsidRPr="00BD0E2D">
        <w:rPr>
          <w:rFonts w:ascii="Verdana" w:hAnsi="Verdana"/>
          <w:sz w:val="18"/>
          <w:szCs w:val="18"/>
        </w:rPr>
        <w:tab/>
        <w:t>De navolgende stukken vormen gezamenlijk de Raamovereenkomst. Voor zover deze stukken met elkaar in tegenspraak zijn, prevaleert het eerder genoemde stuk boven het later genoemde:</w:t>
      </w:r>
    </w:p>
    <w:p w14:paraId="460E2E07" w14:textId="7D32A0B8" w:rsidR="000C1FF0" w:rsidRDefault="550CC4A7" w:rsidP="00BD0E2D">
      <w:pPr>
        <w:spacing w:after="0" w:line="240" w:lineRule="auto"/>
        <w:ind w:left="993" w:hanging="426"/>
        <w:rPr>
          <w:rFonts w:ascii="Verdana" w:hAnsi="Verdana"/>
          <w:sz w:val="18"/>
          <w:szCs w:val="18"/>
        </w:rPr>
      </w:pPr>
      <w:r w:rsidRPr="5F6742DC">
        <w:rPr>
          <w:rFonts w:ascii="Verdana" w:hAnsi="Verdana"/>
          <w:sz w:val="18"/>
          <w:szCs w:val="18"/>
        </w:rPr>
        <w:t>1)</w:t>
      </w:r>
      <w:r>
        <w:tab/>
      </w:r>
      <w:r w:rsidRPr="5F6742DC">
        <w:rPr>
          <w:rFonts w:ascii="Verdana" w:hAnsi="Verdana"/>
          <w:sz w:val="18"/>
          <w:szCs w:val="18"/>
        </w:rPr>
        <w:t>dit document;</w:t>
      </w:r>
    </w:p>
    <w:p w14:paraId="5294250E" w14:textId="4DE03670" w:rsidR="35859146" w:rsidRDefault="35859146" w:rsidP="5F6742DC">
      <w:pPr>
        <w:spacing w:after="0" w:line="240" w:lineRule="auto"/>
        <w:ind w:left="993" w:hanging="426"/>
        <w:rPr>
          <w:rFonts w:ascii="Verdana" w:hAnsi="Verdana"/>
          <w:sz w:val="18"/>
          <w:szCs w:val="18"/>
        </w:rPr>
      </w:pPr>
      <w:r w:rsidRPr="5F6742DC">
        <w:rPr>
          <w:rFonts w:ascii="Verdana" w:hAnsi="Verdana"/>
          <w:sz w:val="18"/>
          <w:szCs w:val="18"/>
        </w:rPr>
        <w:t>2)</w:t>
      </w:r>
      <w:r>
        <w:tab/>
      </w:r>
      <w:r w:rsidRPr="5F6742DC">
        <w:rPr>
          <w:rFonts w:ascii="Verdana" w:hAnsi="Verdana"/>
          <w:b/>
          <w:bCs/>
          <w:sz w:val="18"/>
          <w:szCs w:val="18"/>
        </w:rPr>
        <w:t>&lt;optioneel&gt;</w:t>
      </w:r>
      <w:r w:rsidRPr="5F6742DC">
        <w:rPr>
          <w:rFonts w:ascii="Verdana" w:hAnsi="Verdana"/>
          <w:sz w:val="18"/>
          <w:szCs w:val="18"/>
        </w:rPr>
        <w:t xml:space="preserve"> Nota van Inlichtingen</w:t>
      </w:r>
    </w:p>
    <w:p w14:paraId="1A4CBCF0" w14:textId="710C09DC" w:rsidR="00D46102" w:rsidRPr="00BD0E2D" w:rsidRDefault="35859146" w:rsidP="00BD0E2D">
      <w:pPr>
        <w:spacing w:after="0" w:line="240" w:lineRule="auto"/>
        <w:ind w:left="993" w:hanging="426"/>
        <w:rPr>
          <w:rFonts w:ascii="Verdana" w:hAnsi="Verdana"/>
          <w:sz w:val="18"/>
          <w:szCs w:val="18"/>
        </w:rPr>
      </w:pPr>
      <w:r w:rsidRPr="5F6742DC">
        <w:rPr>
          <w:rFonts w:ascii="Verdana" w:hAnsi="Verdana"/>
          <w:sz w:val="18"/>
          <w:szCs w:val="18"/>
        </w:rPr>
        <w:t>3</w:t>
      </w:r>
      <w:r w:rsidR="00D46102" w:rsidRPr="5F6742DC">
        <w:rPr>
          <w:rFonts w:ascii="Verdana" w:hAnsi="Verdana"/>
          <w:sz w:val="18"/>
          <w:szCs w:val="18"/>
        </w:rPr>
        <w:t>)</w:t>
      </w:r>
      <w:r w:rsidR="00D46102">
        <w:tab/>
      </w:r>
      <w:r w:rsidR="00D46102" w:rsidRPr="5F6742DC">
        <w:rPr>
          <w:rFonts w:ascii="Verdana" w:hAnsi="Verdana"/>
          <w:sz w:val="18"/>
          <w:szCs w:val="18"/>
        </w:rPr>
        <w:t>de Verwerkersovereenkomst (BIJLAGE Verwerkersovereenkomst) (indien van toepassing);</w:t>
      </w:r>
    </w:p>
    <w:p w14:paraId="2908921E" w14:textId="18AEC157" w:rsidR="000C1FF0" w:rsidRPr="00BD0E2D" w:rsidRDefault="5D1DE86E" w:rsidP="064B92E6">
      <w:pPr>
        <w:spacing w:after="0" w:line="240" w:lineRule="auto"/>
        <w:ind w:left="993" w:hanging="426"/>
        <w:rPr>
          <w:rFonts w:ascii="Verdana" w:hAnsi="Verdana"/>
          <w:sz w:val="18"/>
          <w:szCs w:val="18"/>
        </w:rPr>
      </w:pPr>
      <w:r w:rsidRPr="064B92E6">
        <w:rPr>
          <w:rFonts w:ascii="Verdana" w:hAnsi="Verdana"/>
          <w:sz w:val="18"/>
          <w:szCs w:val="18"/>
        </w:rPr>
        <w:t>4</w:t>
      </w:r>
      <w:r w:rsidR="6AF8EE2A" w:rsidRPr="064B92E6">
        <w:rPr>
          <w:rFonts w:ascii="Verdana" w:hAnsi="Verdana"/>
          <w:sz w:val="18"/>
          <w:szCs w:val="18"/>
        </w:rPr>
        <w:t>)</w:t>
      </w:r>
      <w:r w:rsidR="382D8DC9">
        <w:tab/>
      </w:r>
      <w:r w:rsidR="6AF8EE2A" w:rsidRPr="064B92E6">
        <w:rPr>
          <w:rFonts w:ascii="Verdana" w:hAnsi="Verdana"/>
          <w:sz w:val="18"/>
          <w:szCs w:val="18"/>
        </w:rPr>
        <w:t xml:space="preserve">de </w:t>
      </w:r>
      <w:r w:rsidR="546E3D38" w:rsidRPr="064B92E6">
        <w:rPr>
          <w:rFonts w:ascii="Verdana" w:eastAsia="Verdana" w:hAnsi="Verdana" w:cs="Verdana"/>
          <w:color w:val="000000" w:themeColor="text1"/>
          <w:sz w:val="18"/>
          <w:szCs w:val="18"/>
        </w:rPr>
        <w:t>AWBIT-2023</w:t>
      </w:r>
      <w:r w:rsidR="546E3D38" w:rsidRPr="064B92E6">
        <w:rPr>
          <w:rFonts w:ascii="Verdana" w:hAnsi="Verdana"/>
          <w:sz w:val="18"/>
          <w:szCs w:val="18"/>
        </w:rPr>
        <w:t xml:space="preserve"> </w:t>
      </w:r>
      <w:r w:rsidR="6AF8EE2A" w:rsidRPr="064B92E6">
        <w:rPr>
          <w:rFonts w:ascii="Verdana" w:hAnsi="Verdana"/>
          <w:sz w:val="18"/>
          <w:szCs w:val="18"/>
        </w:rPr>
        <w:t xml:space="preserve">(BIJLAGE </w:t>
      </w:r>
      <w:r w:rsidR="7A73D184" w:rsidRPr="064B92E6">
        <w:rPr>
          <w:rFonts w:ascii="Verdana" w:eastAsia="Verdana" w:hAnsi="Verdana" w:cs="Verdana"/>
          <w:color w:val="000000" w:themeColor="text1"/>
          <w:sz w:val="18"/>
          <w:szCs w:val="18"/>
        </w:rPr>
        <w:t>AWBIT-2023)</w:t>
      </w:r>
      <w:r w:rsidR="6AF8EE2A" w:rsidRPr="064B92E6">
        <w:rPr>
          <w:rFonts w:ascii="Verdana" w:hAnsi="Verdana"/>
          <w:sz w:val="18"/>
          <w:szCs w:val="18"/>
        </w:rPr>
        <w:t>;</w:t>
      </w:r>
    </w:p>
    <w:p w14:paraId="48DA5EFE" w14:textId="22F6D22F" w:rsidR="000C1FF0" w:rsidRPr="00BD0E2D" w:rsidRDefault="7A95EEB9" w:rsidP="00BD0E2D">
      <w:pPr>
        <w:spacing w:after="0" w:line="240" w:lineRule="auto"/>
        <w:ind w:left="993" w:hanging="426"/>
        <w:rPr>
          <w:rFonts w:ascii="Verdana" w:hAnsi="Verdana"/>
          <w:sz w:val="18"/>
          <w:szCs w:val="18"/>
        </w:rPr>
      </w:pPr>
      <w:r w:rsidRPr="5F6742DC">
        <w:rPr>
          <w:rFonts w:ascii="Verdana" w:hAnsi="Verdana"/>
          <w:sz w:val="18"/>
          <w:szCs w:val="18"/>
        </w:rPr>
        <w:t>5</w:t>
      </w:r>
      <w:r w:rsidR="000C1FF0" w:rsidRPr="5F6742DC">
        <w:rPr>
          <w:rFonts w:ascii="Verdana" w:hAnsi="Verdana"/>
          <w:sz w:val="18"/>
          <w:szCs w:val="18"/>
        </w:rPr>
        <w:t>)</w:t>
      </w:r>
      <w:r w:rsidR="00D46102">
        <w:tab/>
      </w:r>
      <w:r w:rsidR="000C1FF0" w:rsidRPr="5F6742DC">
        <w:rPr>
          <w:rFonts w:ascii="Verdana" w:hAnsi="Verdana"/>
          <w:sz w:val="18"/>
          <w:szCs w:val="18"/>
        </w:rPr>
        <w:t>het Dossier Financiële Afspraken (BIJLAGE Dossier Financiële Afspraken);</w:t>
      </w:r>
    </w:p>
    <w:p w14:paraId="7C7B04CC" w14:textId="79363FD3" w:rsidR="000C1FF0" w:rsidRPr="00BD0E2D" w:rsidRDefault="4045321C" w:rsidP="00BD0E2D">
      <w:pPr>
        <w:spacing w:after="0" w:line="240" w:lineRule="auto"/>
        <w:ind w:left="993" w:hanging="426"/>
        <w:rPr>
          <w:rFonts w:ascii="Verdana" w:hAnsi="Verdana"/>
          <w:sz w:val="18"/>
          <w:szCs w:val="18"/>
        </w:rPr>
      </w:pPr>
      <w:r w:rsidRPr="5F6742DC">
        <w:rPr>
          <w:rFonts w:ascii="Verdana" w:hAnsi="Verdana"/>
          <w:sz w:val="18"/>
          <w:szCs w:val="18"/>
        </w:rPr>
        <w:t>6</w:t>
      </w:r>
      <w:r w:rsidR="000C1FF0" w:rsidRPr="5F6742DC">
        <w:rPr>
          <w:rFonts w:ascii="Verdana" w:hAnsi="Verdana"/>
          <w:sz w:val="18"/>
          <w:szCs w:val="18"/>
        </w:rPr>
        <w:t>)</w:t>
      </w:r>
      <w:r w:rsidR="00D46102">
        <w:tab/>
      </w:r>
      <w:r w:rsidR="000C1FF0" w:rsidRPr="5F6742DC">
        <w:rPr>
          <w:rFonts w:ascii="Verdana" w:hAnsi="Verdana"/>
          <w:sz w:val="18"/>
          <w:szCs w:val="18"/>
        </w:rPr>
        <w:t>het Bestek (BIJLAGE Bestek);</w:t>
      </w:r>
    </w:p>
    <w:p w14:paraId="1673EDBD" w14:textId="570FDF18" w:rsidR="000C1FF0" w:rsidRPr="00BD0E2D" w:rsidRDefault="1DCAB646" w:rsidP="00BD0E2D">
      <w:pPr>
        <w:spacing w:after="0" w:line="240" w:lineRule="auto"/>
        <w:ind w:left="993" w:hanging="426"/>
        <w:rPr>
          <w:rFonts w:ascii="Verdana" w:hAnsi="Verdana"/>
          <w:sz w:val="18"/>
          <w:szCs w:val="18"/>
        </w:rPr>
      </w:pPr>
      <w:r w:rsidRPr="5F6742DC">
        <w:rPr>
          <w:rFonts w:ascii="Verdana" w:hAnsi="Verdana"/>
          <w:sz w:val="18"/>
          <w:szCs w:val="18"/>
        </w:rPr>
        <w:t>7</w:t>
      </w:r>
      <w:r w:rsidR="000C1FF0" w:rsidRPr="5F6742DC">
        <w:rPr>
          <w:rFonts w:ascii="Verdana" w:hAnsi="Verdana"/>
          <w:sz w:val="18"/>
          <w:szCs w:val="18"/>
        </w:rPr>
        <w:t>)</w:t>
      </w:r>
      <w:r w:rsidR="00D46102">
        <w:tab/>
      </w:r>
      <w:r w:rsidR="000C1FF0" w:rsidRPr="5F6742DC">
        <w:rPr>
          <w:rFonts w:ascii="Verdana" w:hAnsi="Verdana"/>
          <w:sz w:val="18"/>
          <w:szCs w:val="18"/>
        </w:rPr>
        <w:t>de overige Bijlagen;</w:t>
      </w:r>
    </w:p>
    <w:p w14:paraId="7874273A" w14:textId="344AA5DE" w:rsidR="000C1FF0" w:rsidRDefault="379313A0" w:rsidP="00BD0E2D">
      <w:pPr>
        <w:spacing w:after="0" w:line="240" w:lineRule="auto"/>
        <w:ind w:left="993" w:hanging="426"/>
        <w:rPr>
          <w:rFonts w:ascii="Verdana" w:hAnsi="Verdana"/>
          <w:sz w:val="18"/>
          <w:szCs w:val="18"/>
        </w:rPr>
      </w:pPr>
      <w:r w:rsidRPr="5F6742DC">
        <w:rPr>
          <w:rFonts w:ascii="Verdana" w:hAnsi="Verdana"/>
          <w:sz w:val="18"/>
          <w:szCs w:val="18"/>
        </w:rPr>
        <w:t>8</w:t>
      </w:r>
      <w:r w:rsidR="550CC4A7" w:rsidRPr="5F6742DC">
        <w:rPr>
          <w:rFonts w:ascii="Verdana" w:hAnsi="Verdana"/>
          <w:sz w:val="18"/>
          <w:szCs w:val="18"/>
        </w:rPr>
        <w:t>)</w:t>
      </w:r>
      <w:r w:rsidR="660976F5">
        <w:tab/>
      </w:r>
      <w:r w:rsidR="550CC4A7" w:rsidRPr="5F6742DC">
        <w:rPr>
          <w:rFonts w:ascii="Verdana" w:hAnsi="Verdana"/>
          <w:sz w:val="18"/>
          <w:szCs w:val="18"/>
        </w:rPr>
        <w:t>de door Wederpartij aan Opdrachtgever uitgebrachte offerte van &lt;datum&gt;, met kenmerk (&lt;kenmerk&gt;).</w:t>
      </w:r>
    </w:p>
    <w:p w14:paraId="37313090" w14:textId="77777777" w:rsidR="00B912A6" w:rsidRPr="00BD0E2D" w:rsidRDefault="00B912A6" w:rsidP="00BD0E2D">
      <w:pPr>
        <w:spacing w:after="0" w:line="240" w:lineRule="auto"/>
        <w:ind w:left="993" w:hanging="426"/>
        <w:rPr>
          <w:rFonts w:ascii="Verdana" w:hAnsi="Verdana"/>
          <w:sz w:val="18"/>
          <w:szCs w:val="18"/>
        </w:rPr>
      </w:pPr>
    </w:p>
    <w:p w14:paraId="1B11C56C" w14:textId="7385C575" w:rsidR="000C1FF0" w:rsidRDefault="000C1FF0" w:rsidP="004D7515">
      <w:pPr>
        <w:spacing w:after="0" w:line="240" w:lineRule="auto"/>
        <w:ind w:left="567" w:hanging="567"/>
        <w:rPr>
          <w:rFonts w:ascii="Verdana" w:hAnsi="Verdana"/>
          <w:sz w:val="18"/>
          <w:szCs w:val="18"/>
        </w:rPr>
      </w:pPr>
      <w:r w:rsidRPr="00BD0E2D">
        <w:rPr>
          <w:rFonts w:ascii="Verdana" w:hAnsi="Verdana"/>
          <w:sz w:val="18"/>
          <w:szCs w:val="18"/>
        </w:rPr>
        <w:t>2.4.</w:t>
      </w:r>
      <w:r w:rsidRPr="00BD0E2D">
        <w:rPr>
          <w:rFonts w:ascii="Verdana" w:hAnsi="Verdana"/>
          <w:sz w:val="18"/>
          <w:szCs w:val="18"/>
        </w:rPr>
        <w:tab/>
        <w:t>&lt;</w:t>
      </w:r>
      <w:r w:rsidRPr="004D7515">
        <w:rPr>
          <w:rFonts w:ascii="Verdana" w:hAnsi="Verdana"/>
          <w:b/>
          <w:i/>
          <w:sz w:val="18"/>
          <w:szCs w:val="18"/>
          <w:u w:val="single"/>
        </w:rPr>
        <w:t>OPTIONEEL</w:t>
      </w:r>
      <w:r w:rsidRPr="00BD0E2D">
        <w:rPr>
          <w:rFonts w:ascii="Verdana" w:hAnsi="Verdana"/>
          <w:sz w:val="18"/>
          <w:szCs w:val="18"/>
        </w:rPr>
        <w:t xml:space="preserve">&gt; Tussen deze Raamovereenkomst en &lt;titel en kenmerk overeenkomst&gt; bestaat samenhang als bedoeld in artikel 30.5 </w:t>
      </w:r>
      <w:r w:rsidR="000A0F44">
        <w:rPr>
          <w:rFonts w:ascii="Verdana" w:hAnsi="Verdana"/>
          <w:sz w:val="18"/>
          <w:szCs w:val="18"/>
        </w:rPr>
        <w:t xml:space="preserve">van de </w:t>
      </w:r>
      <w:r w:rsidR="00094A5F">
        <w:rPr>
          <w:rFonts w:ascii="Verdana" w:hAnsi="Verdana"/>
          <w:sz w:val="18"/>
          <w:szCs w:val="18"/>
        </w:rPr>
        <w:t>AWBIT-202</w:t>
      </w:r>
      <w:r w:rsidR="00FF739A">
        <w:rPr>
          <w:rFonts w:ascii="Verdana" w:hAnsi="Verdana"/>
          <w:sz w:val="18"/>
          <w:szCs w:val="18"/>
        </w:rPr>
        <w:t>3</w:t>
      </w:r>
      <w:r w:rsidRPr="00BD0E2D">
        <w:rPr>
          <w:rFonts w:ascii="Verdana" w:hAnsi="Verdana"/>
          <w:sz w:val="18"/>
          <w:szCs w:val="18"/>
        </w:rPr>
        <w:t>.</w:t>
      </w:r>
    </w:p>
    <w:p w14:paraId="33B9C2E0" w14:textId="463EE31C" w:rsidR="00B07503" w:rsidRDefault="00B07503" w:rsidP="39FB7587">
      <w:pPr>
        <w:spacing w:after="0" w:line="240" w:lineRule="auto"/>
        <w:ind w:left="567" w:hanging="567"/>
        <w:rPr>
          <w:rFonts w:ascii="Verdana" w:hAnsi="Verdana"/>
          <w:sz w:val="18"/>
          <w:szCs w:val="18"/>
        </w:rPr>
      </w:pPr>
      <w:r>
        <w:rPr>
          <w:rFonts w:ascii="Verdana" w:hAnsi="Verdana"/>
          <w:sz w:val="18"/>
          <w:szCs w:val="18"/>
        </w:rPr>
        <w:br/>
      </w:r>
    </w:p>
    <w:p w14:paraId="759B8242" w14:textId="77777777" w:rsidR="00B07503" w:rsidRDefault="00B07503">
      <w:pPr>
        <w:spacing w:after="0" w:line="240" w:lineRule="auto"/>
        <w:rPr>
          <w:rFonts w:ascii="Verdana" w:hAnsi="Verdana"/>
          <w:sz w:val="18"/>
          <w:szCs w:val="18"/>
        </w:rPr>
      </w:pPr>
      <w:r>
        <w:rPr>
          <w:rFonts w:ascii="Verdana" w:hAnsi="Verdana"/>
          <w:sz w:val="18"/>
          <w:szCs w:val="18"/>
        </w:rPr>
        <w:br w:type="page"/>
      </w:r>
    </w:p>
    <w:p w14:paraId="1AD5C4ED" w14:textId="77777777" w:rsidR="000C1FF0" w:rsidRPr="00BD0E2D" w:rsidRDefault="000C1FF0" w:rsidP="0022731B">
      <w:pPr>
        <w:pStyle w:val="Kop1"/>
        <w:ind w:left="567" w:hanging="567"/>
        <w:rPr>
          <w:rFonts w:ascii="Verdana" w:hAnsi="Verdana"/>
          <w:sz w:val="18"/>
          <w:szCs w:val="18"/>
        </w:rPr>
      </w:pPr>
      <w:bookmarkStart w:id="4" w:name="_Toc143608548"/>
      <w:r w:rsidRPr="00BD0E2D">
        <w:rPr>
          <w:rFonts w:ascii="Verdana" w:hAnsi="Verdana"/>
          <w:sz w:val="18"/>
          <w:szCs w:val="18"/>
        </w:rPr>
        <w:lastRenderedPageBreak/>
        <w:t xml:space="preserve">3. </w:t>
      </w:r>
      <w:r w:rsidR="004D7515">
        <w:rPr>
          <w:rFonts w:ascii="Verdana" w:hAnsi="Verdana"/>
          <w:sz w:val="18"/>
          <w:szCs w:val="18"/>
        </w:rPr>
        <w:tab/>
      </w:r>
      <w:r w:rsidRPr="00BD0E2D">
        <w:rPr>
          <w:rFonts w:ascii="Verdana" w:hAnsi="Verdana"/>
          <w:sz w:val="18"/>
          <w:szCs w:val="18"/>
        </w:rPr>
        <w:t>Contactpersonen en rapportage</w:t>
      </w:r>
      <w:bookmarkEnd w:id="4"/>
    </w:p>
    <w:p w14:paraId="15F07EE8" w14:textId="77777777" w:rsidR="004D7515" w:rsidRDefault="004D7515" w:rsidP="00BD0E2D">
      <w:pPr>
        <w:spacing w:after="0" w:line="240" w:lineRule="auto"/>
        <w:rPr>
          <w:rFonts w:ascii="Verdana" w:hAnsi="Verdana"/>
          <w:sz w:val="18"/>
          <w:szCs w:val="18"/>
        </w:rPr>
      </w:pPr>
    </w:p>
    <w:p w14:paraId="464156B5" w14:textId="7520D54F" w:rsidR="000C1FF0" w:rsidRDefault="000C1FF0" w:rsidP="004D7515">
      <w:pPr>
        <w:spacing w:after="0" w:line="240" w:lineRule="auto"/>
        <w:ind w:left="567" w:hanging="567"/>
        <w:rPr>
          <w:rFonts w:ascii="Verdana" w:hAnsi="Verdana"/>
          <w:sz w:val="18"/>
          <w:szCs w:val="18"/>
        </w:rPr>
      </w:pPr>
      <w:r w:rsidRPr="00BD0E2D">
        <w:rPr>
          <w:rFonts w:ascii="Verdana" w:hAnsi="Verdana"/>
          <w:sz w:val="18"/>
          <w:szCs w:val="18"/>
        </w:rPr>
        <w:t>3.1.</w:t>
      </w:r>
      <w:r w:rsidRPr="00BD0E2D">
        <w:rPr>
          <w:rFonts w:ascii="Verdana" w:hAnsi="Verdana"/>
          <w:sz w:val="18"/>
          <w:szCs w:val="18"/>
        </w:rPr>
        <w:tab/>
        <w:t>De personen die de contacten over de uitvoering van de Raamovereenkomst onderhouden zijn opgesomd in de BIJLAGE Contactpersonen.</w:t>
      </w:r>
    </w:p>
    <w:p w14:paraId="07A41F1B" w14:textId="77777777" w:rsidR="00B912A6" w:rsidRPr="00BD0E2D" w:rsidRDefault="00B912A6" w:rsidP="004D7515">
      <w:pPr>
        <w:spacing w:after="0" w:line="240" w:lineRule="auto"/>
        <w:ind w:left="567" w:hanging="567"/>
        <w:rPr>
          <w:rFonts w:ascii="Verdana" w:hAnsi="Verdana"/>
          <w:sz w:val="18"/>
          <w:szCs w:val="18"/>
        </w:rPr>
      </w:pPr>
    </w:p>
    <w:p w14:paraId="53A84215" w14:textId="77777777" w:rsidR="000C1FF0" w:rsidRPr="00BD0E2D" w:rsidRDefault="000C1FF0" w:rsidP="004D7515">
      <w:pPr>
        <w:spacing w:after="0" w:line="240" w:lineRule="auto"/>
        <w:ind w:left="567" w:hanging="567"/>
        <w:rPr>
          <w:rFonts w:ascii="Verdana" w:hAnsi="Verdana"/>
          <w:sz w:val="18"/>
          <w:szCs w:val="18"/>
        </w:rPr>
      </w:pPr>
      <w:r w:rsidRPr="00BD0E2D">
        <w:rPr>
          <w:rFonts w:ascii="Verdana" w:hAnsi="Verdana"/>
          <w:sz w:val="18"/>
          <w:szCs w:val="18"/>
        </w:rPr>
        <w:t>3.2.</w:t>
      </w:r>
      <w:r w:rsidRPr="00BD0E2D">
        <w:rPr>
          <w:rFonts w:ascii="Verdana" w:hAnsi="Verdana"/>
          <w:sz w:val="18"/>
          <w:szCs w:val="18"/>
        </w:rPr>
        <w:tab/>
        <w:t>Wederpartij rapporteert &lt;periode&gt; over de wijze van uitvoering van de Raamovereenkomst. Deze rapportage omvat tenminste:</w:t>
      </w:r>
    </w:p>
    <w:p w14:paraId="78FC01C8" w14:textId="77777777" w:rsidR="000C1FF0" w:rsidRDefault="000C1FF0" w:rsidP="004D7515">
      <w:pPr>
        <w:spacing w:after="0" w:line="240" w:lineRule="auto"/>
        <w:ind w:left="567"/>
        <w:rPr>
          <w:rFonts w:ascii="Verdana" w:hAnsi="Verdana"/>
          <w:sz w:val="18"/>
          <w:szCs w:val="18"/>
        </w:rPr>
      </w:pPr>
      <w:r w:rsidRPr="00BD0E2D">
        <w:rPr>
          <w:rFonts w:ascii="Verdana" w:hAnsi="Verdana"/>
          <w:sz w:val="18"/>
          <w:szCs w:val="18"/>
        </w:rPr>
        <w:t>&lt;voorwerp van de rapportage&gt;</w:t>
      </w:r>
    </w:p>
    <w:p w14:paraId="76DD53E8" w14:textId="77777777" w:rsidR="004D7515" w:rsidRPr="00BD0E2D" w:rsidRDefault="004D7515" w:rsidP="004D7515">
      <w:pPr>
        <w:spacing w:after="0" w:line="240" w:lineRule="auto"/>
        <w:ind w:left="567"/>
        <w:rPr>
          <w:rFonts w:ascii="Verdana" w:hAnsi="Verdana"/>
          <w:sz w:val="18"/>
          <w:szCs w:val="18"/>
        </w:rPr>
      </w:pPr>
    </w:p>
    <w:p w14:paraId="52EFF300" w14:textId="6929FD84" w:rsidR="39FB7587" w:rsidRDefault="39FB7587" w:rsidP="39FB7587">
      <w:pPr>
        <w:spacing w:after="0" w:line="240" w:lineRule="auto"/>
        <w:ind w:left="567"/>
        <w:rPr>
          <w:rFonts w:ascii="Verdana" w:hAnsi="Verdana"/>
          <w:sz w:val="18"/>
          <w:szCs w:val="18"/>
        </w:rPr>
      </w:pPr>
    </w:p>
    <w:p w14:paraId="23E8EE08" w14:textId="77777777" w:rsidR="000C1FF0" w:rsidRPr="00BD0E2D" w:rsidRDefault="004D7515" w:rsidP="0022731B">
      <w:pPr>
        <w:pStyle w:val="Kop1"/>
        <w:ind w:left="567" w:hanging="567"/>
        <w:rPr>
          <w:rFonts w:ascii="Verdana" w:hAnsi="Verdana"/>
          <w:sz w:val="18"/>
          <w:szCs w:val="18"/>
        </w:rPr>
      </w:pPr>
      <w:bookmarkStart w:id="5" w:name="_Toc143608549"/>
      <w:r>
        <w:rPr>
          <w:rFonts w:ascii="Verdana" w:hAnsi="Verdana"/>
          <w:sz w:val="18"/>
          <w:szCs w:val="18"/>
        </w:rPr>
        <w:t>4.</w:t>
      </w:r>
      <w:r>
        <w:rPr>
          <w:rFonts w:ascii="Verdana" w:hAnsi="Verdana"/>
          <w:sz w:val="18"/>
          <w:szCs w:val="18"/>
        </w:rPr>
        <w:tab/>
      </w:r>
      <w:r w:rsidR="000C1FF0" w:rsidRPr="00BD0E2D">
        <w:rPr>
          <w:rFonts w:ascii="Verdana" w:hAnsi="Verdana"/>
          <w:sz w:val="18"/>
          <w:szCs w:val="18"/>
        </w:rPr>
        <w:t>Inwerkingtreding en duur van de Raamovereenkomst</w:t>
      </w:r>
      <w:bookmarkEnd w:id="5"/>
    </w:p>
    <w:p w14:paraId="110EB980" w14:textId="32DDA79E" w:rsidR="39FB7587" w:rsidRDefault="39FB7587" w:rsidP="39FB7587">
      <w:pPr>
        <w:spacing w:after="0" w:line="240" w:lineRule="auto"/>
        <w:rPr>
          <w:rFonts w:ascii="Verdana" w:hAnsi="Verdana"/>
          <w:sz w:val="18"/>
          <w:szCs w:val="18"/>
        </w:rPr>
      </w:pPr>
    </w:p>
    <w:p w14:paraId="43729A06" w14:textId="021478AC" w:rsidR="000A0F44" w:rsidRDefault="000C1FF0" w:rsidP="004D7515">
      <w:pPr>
        <w:spacing w:after="0" w:line="240" w:lineRule="auto"/>
        <w:ind w:left="567" w:hanging="567"/>
        <w:rPr>
          <w:rFonts w:ascii="Verdana" w:hAnsi="Verdana"/>
          <w:sz w:val="18"/>
          <w:szCs w:val="18"/>
        </w:rPr>
      </w:pPr>
      <w:r w:rsidRPr="71B960B0">
        <w:rPr>
          <w:rFonts w:ascii="Verdana" w:hAnsi="Verdana"/>
          <w:sz w:val="18"/>
          <w:szCs w:val="18"/>
        </w:rPr>
        <w:t>4.1.</w:t>
      </w:r>
      <w:r>
        <w:tab/>
      </w:r>
      <w:r w:rsidRPr="71B960B0">
        <w:rPr>
          <w:rFonts w:ascii="Verdana" w:hAnsi="Verdana"/>
          <w:sz w:val="18"/>
          <w:szCs w:val="18"/>
        </w:rPr>
        <w:t xml:space="preserve">De Raamovereenkomst treedt in werking op het moment waarop deze door beide </w:t>
      </w:r>
      <w:r w:rsidR="00587F9F" w:rsidRPr="71B960B0">
        <w:rPr>
          <w:rFonts w:ascii="Verdana" w:hAnsi="Verdana"/>
          <w:sz w:val="18"/>
          <w:szCs w:val="18"/>
        </w:rPr>
        <w:t>P</w:t>
      </w:r>
      <w:r w:rsidRPr="71B960B0">
        <w:rPr>
          <w:rFonts w:ascii="Verdana" w:hAnsi="Verdana"/>
          <w:sz w:val="18"/>
          <w:szCs w:val="18"/>
        </w:rPr>
        <w:t>artijen is ondertekend.</w:t>
      </w:r>
    </w:p>
    <w:p w14:paraId="14C3C984" w14:textId="2B3BF983" w:rsidR="12954BAF" w:rsidRDefault="12954BAF" w:rsidP="71B960B0">
      <w:pPr>
        <w:spacing w:after="0" w:line="240" w:lineRule="auto"/>
        <w:ind w:left="567" w:hanging="567"/>
        <w:rPr>
          <w:rFonts w:ascii="Verdana" w:hAnsi="Verdana"/>
          <w:sz w:val="18"/>
          <w:szCs w:val="18"/>
        </w:rPr>
      </w:pPr>
      <w:r w:rsidRPr="71B960B0">
        <w:rPr>
          <w:rFonts w:ascii="Verdana" w:hAnsi="Verdana"/>
          <w:sz w:val="18"/>
          <w:szCs w:val="18"/>
        </w:rPr>
        <w:t>&lt;</w:t>
      </w:r>
      <w:r w:rsidRPr="71B960B0">
        <w:rPr>
          <w:rFonts w:ascii="Verdana" w:hAnsi="Verdana"/>
          <w:b/>
          <w:bCs/>
          <w:i/>
          <w:iCs/>
          <w:sz w:val="18"/>
          <w:szCs w:val="18"/>
          <w:u w:val="single"/>
        </w:rPr>
        <w:t>OPTIONEEL</w:t>
      </w:r>
      <w:r w:rsidRPr="71B960B0">
        <w:rPr>
          <w:rFonts w:ascii="Verdana" w:hAnsi="Verdana"/>
          <w:sz w:val="18"/>
          <w:szCs w:val="18"/>
        </w:rPr>
        <w:t>&gt; De Raamovereenkomst treedt in werking op &lt;datum&gt;</w:t>
      </w:r>
    </w:p>
    <w:p w14:paraId="26B6A698" w14:textId="77777777" w:rsidR="00917A9B" w:rsidRPr="00BD0E2D" w:rsidRDefault="00917A9B" w:rsidP="004D7515">
      <w:pPr>
        <w:spacing w:after="0" w:line="240" w:lineRule="auto"/>
        <w:ind w:left="567" w:hanging="567"/>
        <w:rPr>
          <w:rFonts w:ascii="Verdana" w:hAnsi="Verdana"/>
          <w:sz w:val="18"/>
          <w:szCs w:val="18"/>
        </w:rPr>
      </w:pPr>
    </w:p>
    <w:p w14:paraId="474FC5CE" w14:textId="0EAE68E0" w:rsidR="000C1FF0" w:rsidRDefault="000C1FF0" w:rsidP="004D7515">
      <w:pPr>
        <w:spacing w:after="0" w:line="240" w:lineRule="auto"/>
        <w:ind w:left="567" w:hanging="567"/>
        <w:rPr>
          <w:rFonts w:ascii="Verdana" w:hAnsi="Verdana"/>
          <w:sz w:val="18"/>
          <w:szCs w:val="18"/>
        </w:rPr>
      </w:pPr>
      <w:r w:rsidRPr="00BD0E2D">
        <w:rPr>
          <w:rFonts w:ascii="Verdana" w:hAnsi="Verdana"/>
          <w:sz w:val="18"/>
          <w:szCs w:val="18"/>
        </w:rPr>
        <w:t>4.2.</w:t>
      </w:r>
      <w:r w:rsidRPr="00BD0E2D">
        <w:rPr>
          <w:rFonts w:ascii="Verdana" w:hAnsi="Verdana"/>
          <w:sz w:val="18"/>
          <w:szCs w:val="18"/>
        </w:rPr>
        <w:tab/>
        <w:t>&lt;</w:t>
      </w:r>
      <w:r w:rsidRPr="004D7515">
        <w:rPr>
          <w:rFonts w:ascii="Verdana" w:hAnsi="Verdana"/>
          <w:b/>
          <w:i/>
          <w:sz w:val="18"/>
          <w:szCs w:val="18"/>
          <w:u w:val="single"/>
        </w:rPr>
        <w:t>OPTIONEEL</w:t>
      </w:r>
      <w:r w:rsidR="004D7515">
        <w:rPr>
          <w:rFonts w:ascii="Verdana" w:hAnsi="Verdana"/>
          <w:sz w:val="18"/>
          <w:szCs w:val="18"/>
        </w:rPr>
        <w:t>&gt;</w:t>
      </w:r>
      <w:r w:rsidRPr="00BD0E2D">
        <w:rPr>
          <w:rFonts w:ascii="Verdana" w:hAnsi="Verdana"/>
          <w:sz w:val="18"/>
          <w:szCs w:val="18"/>
        </w:rPr>
        <w:t xml:space="preserve"> bij </w:t>
      </w:r>
      <w:r w:rsidR="00643C72">
        <w:rPr>
          <w:rFonts w:ascii="Verdana" w:hAnsi="Verdana"/>
          <w:sz w:val="18"/>
          <w:szCs w:val="18"/>
        </w:rPr>
        <w:t>Raam</w:t>
      </w:r>
      <w:r w:rsidRPr="00BD0E2D">
        <w:rPr>
          <w:rFonts w:ascii="Verdana" w:hAnsi="Verdana"/>
          <w:sz w:val="18"/>
          <w:szCs w:val="18"/>
        </w:rPr>
        <w:t>overeenkomsten voor bepaalde duur die eindigen door tijdsverloop&gt; De Raamovereenkomst heeft een looptijd van &lt;looptijd&gt; en eindigt op &lt;datum&gt;.</w:t>
      </w:r>
    </w:p>
    <w:p w14:paraId="63E930FE" w14:textId="77777777" w:rsidR="00B912A6" w:rsidRPr="00BD0E2D" w:rsidRDefault="00B912A6" w:rsidP="004D7515">
      <w:pPr>
        <w:spacing w:after="0" w:line="240" w:lineRule="auto"/>
        <w:ind w:left="567" w:hanging="567"/>
        <w:rPr>
          <w:rFonts w:ascii="Verdana" w:hAnsi="Verdana"/>
          <w:sz w:val="18"/>
          <w:szCs w:val="18"/>
        </w:rPr>
      </w:pPr>
    </w:p>
    <w:p w14:paraId="5A645DAE" w14:textId="04097085" w:rsidR="000C1FF0" w:rsidRDefault="000C1FF0" w:rsidP="004D7515">
      <w:pPr>
        <w:spacing w:after="0" w:line="240" w:lineRule="auto"/>
        <w:ind w:left="567" w:hanging="567"/>
        <w:rPr>
          <w:rFonts w:ascii="Verdana" w:hAnsi="Verdana"/>
          <w:sz w:val="18"/>
          <w:szCs w:val="18"/>
        </w:rPr>
      </w:pPr>
      <w:r w:rsidRPr="00BD0E2D">
        <w:rPr>
          <w:rFonts w:ascii="Verdana" w:hAnsi="Verdana"/>
          <w:sz w:val="18"/>
          <w:szCs w:val="18"/>
        </w:rPr>
        <w:t>4.3.</w:t>
      </w:r>
      <w:r w:rsidRPr="00BD0E2D">
        <w:rPr>
          <w:rFonts w:ascii="Verdana" w:hAnsi="Verdana"/>
          <w:sz w:val="18"/>
          <w:szCs w:val="18"/>
        </w:rPr>
        <w:tab/>
        <w:t>&lt;</w:t>
      </w:r>
      <w:r w:rsidRPr="004D7515">
        <w:rPr>
          <w:rFonts w:ascii="Verdana" w:hAnsi="Verdana"/>
          <w:b/>
          <w:i/>
          <w:sz w:val="18"/>
          <w:szCs w:val="18"/>
          <w:u w:val="single"/>
        </w:rPr>
        <w:t>OPTIONEEL</w:t>
      </w:r>
      <w:r w:rsidR="004D7515">
        <w:rPr>
          <w:rFonts w:ascii="Verdana" w:hAnsi="Verdana"/>
          <w:sz w:val="18"/>
          <w:szCs w:val="18"/>
        </w:rPr>
        <w:t>&gt;</w:t>
      </w:r>
      <w:r w:rsidRPr="00BD0E2D">
        <w:rPr>
          <w:rFonts w:ascii="Verdana" w:hAnsi="Verdana"/>
          <w:sz w:val="18"/>
          <w:szCs w:val="18"/>
        </w:rPr>
        <w:t xml:space="preserve"> bij in de aanbesteding voorbehouden verlengingsopties&gt; Opdrachtgever kan de Raamovereenkomst onder gelijkblijvende voorwaarden voor een periode van &lt;periode&gt; verlengen. Indien Opdrachtgever van dit recht gebruik wenst te maken doet hij hiervan uiterlijk &lt;aantal&gt; maanden voor het einde van de in artikel 4.2 bedoelde looptijd schriftelijk mededeling aan Wederpartij.</w:t>
      </w:r>
    </w:p>
    <w:p w14:paraId="792E5589" w14:textId="77777777" w:rsidR="00B912A6" w:rsidRDefault="00B912A6" w:rsidP="004D7515">
      <w:pPr>
        <w:spacing w:after="0" w:line="240" w:lineRule="auto"/>
        <w:ind w:left="567" w:hanging="567"/>
        <w:rPr>
          <w:rFonts w:ascii="Verdana" w:hAnsi="Verdana"/>
          <w:sz w:val="18"/>
          <w:szCs w:val="18"/>
        </w:rPr>
      </w:pPr>
    </w:p>
    <w:p w14:paraId="576AC0FD" w14:textId="69ED2AFB" w:rsidR="004D7515" w:rsidRDefault="002A79CB" w:rsidP="004D7515">
      <w:pPr>
        <w:spacing w:after="0" w:line="240" w:lineRule="auto"/>
        <w:ind w:left="567" w:hanging="567"/>
        <w:rPr>
          <w:rFonts w:ascii="Verdana" w:hAnsi="Verdana"/>
          <w:sz w:val="18"/>
          <w:szCs w:val="18"/>
        </w:rPr>
      </w:pPr>
      <w:r w:rsidRPr="321FDE97">
        <w:rPr>
          <w:rFonts w:ascii="Verdana" w:hAnsi="Verdana"/>
          <w:sz w:val="18"/>
          <w:szCs w:val="18"/>
        </w:rPr>
        <w:t>4.4.</w:t>
      </w:r>
      <w:r>
        <w:tab/>
      </w:r>
      <w:r w:rsidR="5D32B6B7" w:rsidRPr="321FDE97">
        <w:rPr>
          <w:rFonts w:ascii="Verdana" w:hAnsi="Verdana"/>
          <w:sz w:val="18"/>
          <w:szCs w:val="18"/>
        </w:rPr>
        <w:t>a</w:t>
      </w:r>
      <w:r w:rsidR="51DDC491" w:rsidRPr="321FDE97">
        <w:rPr>
          <w:rFonts w:ascii="Verdana" w:hAnsi="Verdana"/>
          <w:sz w:val="18"/>
          <w:szCs w:val="18"/>
        </w:rPr>
        <w:t xml:space="preserve">. </w:t>
      </w:r>
      <w:r w:rsidRPr="321FDE97">
        <w:rPr>
          <w:rFonts w:ascii="Verdana" w:hAnsi="Verdana"/>
          <w:sz w:val="18"/>
          <w:szCs w:val="18"/>
        </w:rPr>
        <w:t xml:space="preserve">In aanvulling op het bepaalde in artikel 30 van de </w:t>
      </w:r>
      <w:r w:rsidR="00094A5F" w:rsidRPr="321FDE97">
        <w:rPr>
          <w:rFonts w:ascii="Verdana" w:hAnsi="Verdana"/>
          <w:sz w:val="18"/>
          <w:szCs w:val="18"/>
        </w:rPr>
        <w:t>AWBIT-202</w:t>
      </w:r>
      <w:r w:rsidR="00B50491" w:rsidRPr="321FDE97">
        <w:rPr>
          <w:rFonts w:ascii="Verdana" w:hAnsi="Verdana"/>
          <w:sz w:val="18"/>
          <w:szCs w:val="18"/>
        </w:rPr>
        <w:t>3</w:t>
      </w:r>
      <w:r w:rsidRPr="321FDE97">
        <w:rPr>
          <w:rFonts w:ascii="Verdana" w:hAnsi="Verdana"/>
          <w:sz w:val="18"/>
          <w:szCs w:val="18"/>
        </w:rPr>
        <w:t xml:space="preserve"> kan Opdrachtgever de Raamovereenkomst met onmiddellijke ingang schriftelijk opzeggen indien de maximale hoeveelheid en/of waarde, zoals bedoeld in de aanbestedingsstukken, is bereikt of deze door een eerstvolgende opdrachtverstrekking kan worden overschreden. Opdrachtgever hoeft Wederpartij op generlei wijze schadeloos te stellen voor de gevolgen van de opzegging van de </w:t>
      </w:r>
      <w:r w:rsidR="00AD6E8D" w:rsidRPr="321FDE97">
        <w:rPr>
          <w:rFonts w:ascii="Verdana" w:hAnsi="Verdana"/>
          <w:sz w:val="18"/>
          <w:szCs w:val="18"/>
        </w:rPr>
        <w:t>Raamo</w:t>
      </w:r>
      <w:r w:rsidRPr="321FDE97">
        <w:rPr>
          <w:rFonts w:ascii="Verdana" w:hAnsi="Verdana"/>
          <w:sz w:val="18"/>
          <w:szCs w:val="18"/>
        </w:rPr>
        <w:t>vereenkomst.</w:t>
      </w:r>
    </w:p>
    <w:p w14:paraId="5EEC0BCF" w14:textId="0AAF8ADC" w:rsidR="321FDE97" w:rsidRDefault="321FDE97" w:rsidP="321FDE97">
      <w:pPr>
        <w:spacing w:after="0" w:line="240" w:lineRule="auto"/>
        <w:ind w:left="567" w:hanging="567"/>
        <w:rPr>
          <w:rFonts w:ascii="Verdana" w:hAnsi="Verdana"/>
          <w:sz w:val="18"/>
          <w:szCs w:val="18"/>
        </w:rPr>
      </w:pPr>
    </w:p>
    <w:p w14:paraId="1D28C01B" w14:textId="057F90F9" w:rsidR="345C65CF" w:rsidRDefault="0A6B92F8" w:rsidP="00126594">
      <w:pPr>
        <w:spacing w:after="0" w:line="240" w:lineRule="auto"/>
        <w:ind w:left="567"/>
        <w:rPr>
          <w:rFonts w:ascii="Verdana" w:hAnsi="Verdana"/>
          <w:sz w:val="18"/>
          <w:szCs w:val="18"/>
        </w:rPr>
      </w:pPr>
      <w:r w:rsidRPr="35C46B11">
        <w:rPr>
          <w:rFonts w:ascii="Verdana" w:hAnsi="Verdana"/>
          <w:sz w:val="18"/>
          <w:szCs w:val="18"/>
        </w:rPr>
        <w:t xml:space="preserve">b. </w:t>
      </w:r>
      <w:r w:rsidR="345C65CF" w:rsidRPr="35C46B11">
        <w:rPr>
          <w:rFonts w:ascii="Verdana" w:hAnsi="Verdana"/>
          <w:sz w:val="18"/>
          <w:szCs w:val="18"/>
        </w:rPr>
        <w:t>De maximale waarde</w:t>
      </w:r>
      <w:r w:rsidR="3796CD8E" w:rsidRPr="35C46B11">
        <w:rPr>
          <w:rFonts w:ascii="Verdana" w:hAnsi="Verdana"/>
          <w:sz w:val="18"/>
          <w:szCs w:val="18"/>
        </w:rPr>
        <w:t xml:space="preserve"> zoals bedoel</w:t>
      </w:r>
      <w:r w:rsidR="3ABAC735" w:rsidRPr="35C46B11">
        <w:rPr>
          <w:rFonts w:ascii="Verdana" w:hAnsi="Verdana"/>
          <w:sz w:val="18"/>
          <w:szCs w:val="18"/>
        </w:rPr>
        <w:t>d</w:t>
      </w:r>
      <w:r w:rsidR="3796CD8E" w:rsidRPr="35C46B11">
        <w:rPr>
          <w:rFonts w:ascii="Verdana" w:hAnsi="Verdana"/>
          <w:sz w:val="18"/>
          <w:szCs w:val="18"/>
        </w:rPr>
        <w:t xml:space="preserve"> in de aanbestedingsstukken</w:t>
      </w:r>
      <w:r w:rsidR="345C65CF" w:rsidRPr="35C46B11">
        <w:rPr>
          <w:rFonts w:ascii="Verdana" w:hAnsi="Verdana"/>
          <w:sz w:val="18"/>
          <w:szCs w:val="18"/>
        </w:rPr>
        <w:t xml:space="preserve"> wordt in evenredigheid verhoogd indien de inschrijvingsprijs, om welke reden dan ook, bijvoorbeeld in het geval van indexatie conform hetgeen is bepaald in de raamovereenkomst, wordt verhoogd.</w:t>
      </w:r>
    </w:p>
    <w:p w14:paraId="357A8F84" w14:textId="77777777" w:rsidR="004D7515" w:rsidRPr="00BD0E2D" w:rsidRDefault="004D7515" w:rsidP="004D7515">
      <w:pPr>
        <w:spacing w:after="0" w:line="240" w:lineRule="auto"/>
        <w:ind w:left="567" w:hanging="567"/>
        <w:rPr>
          <w:rFonts w:ascii="Verdana" w:hAnsi="Verdana"/>
          <w:sz w:val="18"/>
          <w:szCs w:val="18"/>
        </w:rPr>
      </w:pPr>
    </w:p>
    <w:p w14:paraId="37819FDE" w14:textId="38DAD6C2" w:rsidR="39FB7587" w:rsidRDefault="39FB7587" w:rsidP="39FB7587">
      <w:pPr>
        <w:spacing w:after="0" w:line="240" w:lineRule="auto"/>
        <w:ind w:left="567" w:hanging="567"/>
        <w:rPr>
          <w:rFonts w:ascii="Verdana" w:hAnsi="Verdana"/>
          <w:sz w:val="18"/>
          <w:szCs w:val="18"/>
        </w:rPr>
      </w:pPr>
    </w:p>
    <w:p w14:paraId="39E07A1E" w14:textId="77777777" w:rsidR="000C1FF0" w:rsidRPr="00BD0E2D" w:rsidRDefault="000C1FF0" w:rsidP="0022731B">
      <w:pPr>
        <w:pStyle w:val="Kop1"/>
        <w:ind w:left="567" w:hanging="567"/>
        <w:rPr>
          <w:rFonts w:ascii="Verdana" w:hAnsi="Verdana"/>
          <w:sz w:val="18"/>
          <w:szCs w:val="18"/>
        </w:rPr>
      </w:pPr>
      <w:bookmarkStart w:id="6" w:name="_Toc143608550"/>
      <w:r w:rsidRPr="00BD0E2D">
        <w:rPr>
          <w:rFonts w:ascii="Verdana" w:hAnsi="Verdana"/>
          <w:sz w:val="18"/>
          <w:szCs w:val="18"/>
        </w:rPr>
        <w:t xml:space="preserve">5. </w:t>
      </w:r>
      <w:r w:rsidR="004D7515">
        <w:rPr>
          <w:rFonts w:ascii="Verdana" w:hAnsi="Verdana"/>
          <w:sz w:val="18"/>
          <w:szCs w:val="18"/>
        </w:rPr>
        <w:tab/>
      </w:r>
      <w:r w:rsidRPr="00BD0E2D">
        <w:rPr>
          <w:rFonts w:ascii="Verdana" w:hAnsi="Verdana"/>
          <w:sz w:val="18"/>
          <w:szCs w:val="18"/>
        </w:rPr>
        <w:t>Minicompetitie</w:t>
      </w:r>
      <w:bookmarkEnd w:id="6"/>
    </w:p>
    <w:p w14:paraId="73B9AF75" w14:textId="77777777" w:rsidR="004D7515" w:rsidRDefault="004D7515" w:rsidP="00BD0E2D">
      <w:pPr>
        <w:spacing w:after="0" w:line="240" w:lineRule="auto"/>
        <w:rPr>
          <w:rFonts w:ascii="Verdana" w:hAnsi="Verdana"/>
          <w:sz w:val="18"/>
          <w:szCs w:val="18"/>
        </w:rPr>
      </w:pPr>
    </w:p>
    <w:p w14:paraId="358CFE2F" w14:textId="3E49F566" w:rsidR="000C1FF0" w:rsidRDefault="000C1FF0" w:rsidP="004D7515">
      <w:pPr>
        <w:spacing w:after="0" w:line="240" w:lineRule="auto"/>
        <w:ind w:left="567" w:hanging="567"/>
        <w:rPr>
          <w:rFonts w:ascii="Verdana" w:hAnsi="Verdana"/>
          <w:sz w:val="18"/>
          <w:szCs w:val="18"/>
        </w:rPr>
      </w:pPr>
      <w:r w:rsidRPr="00BD0E2D">
        <w:rPr>
          <w:rFonts w:ascii="Verdana" w:hAnsi="Verdana"/>
          <w:sz w:val="18"/>
          <w:szCs w:val="18"/>
        </w:rPr>
        <w:t>5.1.</w:t>
      </w:r>
      <w:r w:rsidRPr="00BD0E2D">
        <w:rPr>
          <w:rFonts w:ascii="Verdana" w:hAnsi="Verdana"/>
          <w:sz w:val="18"/>
          <w:szCs w:val="18"/>
        </w:rPr>
        <w:tab/>
        <w:t>Opdrachtgever kan Wederpartij opnieuw oproepen tot mededinging via een Nadere oproep tot mededinging.</w:t>
      </w:r>
    </w:p>
    <w:p w14:paraId="36581270" w14:textId="77777777" w:rsidR="00B912A6" w:rsidRPr="00BD0E2D" w:rsidRDefault="00B912A6" w:rsidP="004D7515">
      <w:pPr>
        <w:spacing w:after="0" w:line="240" w:lineRule="auto"/>
        <w:ind w:left="567" w:hanging="567"/>
        <w:rPr>
          <w:rFonts w:ascii="Verdana" w:hAnsi="Verdana"/>
          <w:sz w:val="18"/>
          <w:szCs w:val="18"/>
        </w:rPr>
      </w:pPr>
    </w:p>
    <w:p w14:paraId="7D003374" w14:textId="6BC817FE" w:rsidR="000C1FF0" w:rsidRDefault="000C1FF0" w:rsidP="004D7515">
      <w:pPr>
        <w:spacing w:after="0" w:line="240" w:lineRule="auto"/>
        <w:ind w:left="567" w:hanging="567"/>
        <w:rPr>
          <w:rFonts w:ascii="Verdana" w:hAnsi="Verdana"/>
          <w:sz w:val="18"/>
          <w:szCs w:val="18"/>
        </w:rPr>
      </w:pPr>
      <w:r w:rsidRPr="00BD0E2D">
        <w:rPr>
          <w:rFonts w:ascii="Verdana" w:hAnsi="Verdana"/>
          <w:sz w:val="18"/>
          <w:szCs w:val="18"/>
        </w:rPr>
        <w:t>5.2.</w:t>
      </w:r>
      <w:r w:rsidRPr="00BD0E2D">
        <w:rPr>
          <w:rFonts w:ascii="Verdana" w:hAnsi="Verdana"/>
          <w:sz w:val="18"/>
          <w:szCs w:val="18"/>
        </w:rPr>
        <w:tab/>
        <w:t>Wederpartij brengt binnen &lt;aantal&gt; dagen na dagtekening van de Nadere oproep tot mededinging een Nadere offerte uit aan Opdrachtgever op het in de Bijlage Contactpersonen aangegeven adres. De hiervoor genoemde termijn is een Fatale termijn.</w:t>
      </w:r>
    </w:p>
    <w:p w14:paraId="764D6C26" w14:textId="77777777" w:rsidR="00B912A6" w:rsidRPr="00BD0E2D" w:rsidRDefault="00B912A6" w:rsidP="004D7515">
      <w:pPr>
        <w:spacing w:after="0" w:line="240" w:lineRule="auto"/>
        <w:ind w:left="567" w:hanging="567"/>
        <w:rPr>
          <w:rFonts w:ascii="Verdana" w:hAnsi="Verdana"/>
          <w:sz w:val="18"/>
          <w:szCs w:val="18"/>
        </w:rPr>
      </w:pPr>
    </w:p>
    <w:p w14:paraId="0BC2D5F1" w14:textId="133AD7D5" w:rsidR="000C1FF0" w:rsidRDefault="000C1FF0" w:rsidP="004D7515">
      <w:pPr>
        <w:spacing w:after="0" w:line="240" w:lineRule="auto"/>
        <w:ind w:left="567" w:hanging="567"/>
        <w:rPr>
          <w:rFonts w:ascii="Verdana" w:hAnsi="Verdana"/>
          <w:sz w:val="18"/>
          <w:szCs w:val="18"/>
        </w:rPr>
      </w:pPr>
      <w:r w:rsidRPr="00BD0E2D">
        <w:rPr>
          <w:rFonts w:ascii="Verdana" w:hAnsi="Verdana"/>
          <w:sz w:val="18"/>
          <w:szCs w:val="18"/>
        </w:rPr>
        <w:t>5.3.</w:t>
      </w:r>
      <w:r w:rsidRPr="00BD0E2D">
        <w:rPr>
          <w:rFonts w:ascii="Verdana" w:hAnsi="Verdana"/>
          <w:sz w:val="18"/>
          <w:szCs w:val="18"/>
        </w:rPr>
        <w:tab/>
        <w:t>Indien de Nadere offerte niet binnen de in artikel 5.2 gestelde termijn door Opdrachtgever is ontvangen of deze niet voldoet aan de daaraan gestelde eisen dan wordt Wederpartij geacht geen Nadere offerte te hebben gedaan.</w:t>
      </w:r>
    </w:p>
    <w:p w14:paraId="5376BAC1" w14:textId="77777777" w:rsidR="00B912A6" w:rsidRPr="00BD0E2D" w:rsidRDefault="00B912A6" w:rsidP="004D7515">
      <w:pPr>
        <w:spacing w:after="0" w:line="240" w:lineRule="auto"/>
        <w:ind w:left="567" w:hanging="567"/>
        <w:rPr>
          <w:rFonts w:ascii="Verdana" w:hAnsi="Verdana"/>
          <w:sz w:val="18"/>
          <w:szCs w:val="18"/>
        </w:rPr>
      </w:pPr>
    </w:p>
    <w:p w14:paraId="4C962823" w14:textId="0CE756AF" w:rsidR="000C1FF0" w:rsidRDefault="000C1FF0" w:rsidP="004D7515">
      <w:pPr>
        <w:spacing w:after="0" w:line="240" w:lineRule="auto"/>
        <w:ind w:left="567" w:hanging="567"/>
        <w:rPr>
          <w:rFonts w:ascii="Verdana" w:hAnsi="Verdana"/>
          <w:sz w:val="18"/>
          <w:szCs w:val="18"/>
        </w:rPr>
      </w:pPr>
      <w:r w:rsidRPr="00BD0E2D">
        <w:rPr>
          <w:rFonts w:ascii="Verdana" w:hAnsi="Verdana"/>
          <w:sz w:val="18"/>
          <w:szCs w:val="18"/>
        </w:rPr>
        <w:t>5.4.</w:t>
      </w:r>
      <w:r w:rsidRPr="00BD0E2D">
        <w:rPr>
          <w:rFonts w:ascii="Verdana" w:hAnsi="Verdana"/>
          <w:sz w:val="18"/>
          <w:szCs w:val="18"/>
        </w:rPr>
        <w:tab/>
        <w:t>Opdrachtgever kan een boete van &lt;bedrag&gt; in rekening brengen bij Wederpartij voor iedere keer dat Wederpartij op een daartoe strekkend verzoek van Opdrachtgever geen Nadere offerte doet.</w:t>
      </w:r>
    </w:p>
    <w:p w14:paraId="21F51F83" w14:textId="77777777" w:rsidR="00B912A6" w:rsidRPr="00BD0E2D" w:rsidRDefault="00B912A6" w:rsidP="004D7515">
      <w:pPr>
        <w:spacing w:after="0" w:line="240" w:lineRule="auto"/>
        <w:ind w:left="567" w:hanging="567"/>
        <w:rPr>
          <w:rFonts w:ascii="Verdana" w:hAnsi="Verdana"/>
          <w:sz w:val="18"/>
          <w:szCs w:val="18"/>
        </w:rPr>
      </w:pPr>
    </w:p>
    <w:p w14:paraId="378E9949" w14:textId="53C6B74F" w:rsidR="000C1FF0" w:rsidRDefault="000C1FF0" w:rsidP="004D7515">
      <w:pPr>
        <w:spacing w:after="0" w:line="240" w:lineRule="auto"/>
        <w:ind w:left="567" w:hanging="567"/>
        <w:rPr>
          <w:rFonts w:ascii="Verdana" w:hAnsi="Verdana"/>
          <w:sz w:val="18"/>
          <w:szCs w:val="18"/>
        </w:rPr>
      </w:pPr>
      <w:r w:rsidRPr="00BD0E2D">
        <w:rPr>
          <w:rFonts w:ascii="Verdana" w:hAnsi="Verdana"/>
          <w:sz w:val="18"/>
          <w:szCs w:val="18"/>
        </w:rPr>
        <w:t>5.5.</w:t>
      </w:r>
      <w:r w:rsidRPr="00BD0E2D">
        <w:rPr>
          <w:rFonts w:ascii="Verdana" w:hAnsi="Verdana"/>
          <w:sz w:val="18"/>
          <w:szCs w:val="18"/>
        </w:rPr>
        <w:tab/>
        <w:t>&lt;</w:t>
      </w:r>
      <w:r w:rsidRPr="004D7515">
        <w:rPr>
          <w:rFonts w:ascii="Verdana" w:hAnsi="Verdana"/>
          <w:b/>
          <w:i/>
          <w:sz w:val="18"/>
          <w:szCs w:val="18"/>
          <w:u w:val="single"/>
        </w:rPr>
        <w:t>OPTIONEEL</w:t>
      </w:r>
      <w:r w:rsidRPr="00BD0E2D">
        <w:rPr>
          <w:rFonts w:ascii="Verdana" w:hAnsi="Verdana"/>
          <w:sz w:val="18"/>
          <w:szCs w:val="18"/>
        </w:rPr>
        <w:t>&gt; De in artikel 5.4 bedoelde boete is niet van toepassing indien Wederpartij in een voorliggend geval gemotiveerd heeft verzocht om ontheffing van het doen van een Nadere offerte en Opdrachtgever dit verzoek heeft gehonoreerd. Opdrachtgever zal een verzoek om ontheffing niet op onredelijke gronden weigeren.</w:t>
      </w:r>
    </w:p>
    <w:p w14:paraId="09733FEC" w14:textId="77777777" w:rsidR="00B912A6" w:rsidRPr="00BD0E2D" w:rsidRDefault="00B912A6" w:rsidP="004D7515">
      <w:pPr>
        <w:spacing w:after="0" w:line="240" w:lineRule="auto"/>
        <w:ind w:left="567" w:hanging="567"/>
        <w:rPr>
          <w:rFonts w:ascii="Verdana" w:hAnsi="Verdana"/>
          <w:sz w:val="18"/>
          <w:szCs w:val="18"/>
        </w:rPr>
      </w:pPr>
    </w:p>
    <w:p w14:paraId="749B65CD" w14:textId="2567FBA1" w:rsidR="000C1FF0" w:rsidRDefault="000C1FF0" w:rsidP="004D7515">
      <w:pPr>
        <w:spacing w:after="0" w:line="240" w:lineRule="auto"/>
        <w:ind w:left="567" w:hanging="567"/>
        <w:rPr>
          <w:rFonts w:ascii="Verdana" w:hAnsi="Verdana"/>
          <w:sz w:val="18"/>
          <w:szCs w:val="18"/>
        </w:rPr>
      </w:pPr>
      <w:r w:rsidRPr="00BD0E2D">
        <w:rPr>
          <w:rFonts w:ascii="Verdana" w:hAnsi="Verdana"/>
          <w:sz w:val="18"/>
          <w:szCs w:val="18"/>
        </w:rPr>
        <w:lastRenderedPageBreak/>
        <w:t>5.6.</w:t>
      </w:r>
      <w:r w:rsidRPr="00BD0E2D">
        <w:rPr>
          <w:rFonts w:ascii="Verdana" w:hAnsi="Verdana"/>
          <w:sz w:val="18"/>
          <w:szCs w:val="18"/>
        </w:rPr>
        <w:tab/>
        <w:t>Opdrachtgever beoordeelt de Nadere offerte op basis van de in het Bestek vastgestelde criteria en informeert Wederpartij met bekwame spoed over de uitkomst daarvan. Een afwijzing van de Nadere offerte wordt &lt;gemotiveerd/ gedaan onder vermelding van de relevante redenen&gt;.</w:t>
      </w:r>
    </w:p>
    <w:p w14:paraId="212D207D" w14:textId="77777777" w:rsidR="00B912A6" w:rsidRPr="00BD0E2D" w:rsidRDefault="00B912A6" w:rsidP="004D7515">
      <w:pPr>
        <w:spacing w:after="0" w:line="240" w:lineRule="auto"/>
        <w:ind w:left="567" w:hanging="567"/>
        <w:rPr>
          <w:rFonts w:ascii="Verdana" w:hAnsi="Verdana"/>
          <w:sz w:val="18"/>
          <w:szCs w:val="18"/>
        </w:rPr>
      </w:pPr>
    </w:p>
    <w:p w14:paraId="089D52FA" w14:textId="5B441C72" w:rsidR="000C1FF0" w:rsidRDefault="000C1FF0" w:rsidP="004D7515">
      <w:pPr>
        <w:spacing w:after="0" w:line="240" w:lineRule="auto"/>
        <w:ind w:left="567" w:hanging="567"/>
        <w:rPr>
          <w:rFonts w:ascii="Verdana" w:hAnsi="Verdana"/>
          <w:sz w:val="18"/>
          <w:szCs w:val="18"/>
        </w:rPr>
      </w:pPr>
      <w:r w:rsidRPr="00BD0E2D">
        <w:rPr>
          <w:rFonts w:ascii="Verdana" w:hAnsi="Verdana"/>
          <w:sz w:val="18"/>
          <w:szCs w:val="18"/>
        </w:rPr>
        <w:t>5.7.</w:t>
      </w:r>
      <w:r w:rsidRPr="00BD0E2D">
        <w:rPr>
          <w:rFonts w:ascii="Verdana" w:hAnsi="Verdana"/>
          <w:sz w:val="18"/>
          <w:szCs w:val="18"/>
        </w:rPr>
        <w:tab/>
        <w:t>&lt;</w:t>
      </w:r>
      <w:r w:rsidRPr="004D7515">
        <w:rPr>
          <w:rFonts w:ascii="Verdana" w:hAnsi="Verdana"/>
          <w:b/>
          <w:i/>
          <w:sz w:val="18"/>
          <w:szCs w:val="18"/>
          <w:u w:val="single"/>
        </w:rPr>
        <w:t>OPTIONEEL</w:t>
      </w:r>
      <w:r w:rsidRPr="00BD0E2D">
        <w:rPr>
          <w:rFonts w:ascii="Verdana" w:hAnsi="Verdana"/>
          <w:sz w:val="18"/>
          <w:szCs w:val="18"/>
        </w:rPr>
        <w:t>&gt; Indien de waarde van de Nadere oproep tot mededinging uitstijgt boven de toepasselijke aanbestedingsdrempel gunt Opdrachtgever de opdracht niet dan nadat een termijn van 20 dagen na verzending van de uitkomst van de beoordeling als bedoeld in artikel 5.6 is verstreken.</w:t>
      </w:r>
    </w:p>
    <w:p w14:paraId="5F0434BA" w14:textId="77777777" w:rsidR="00B912A6" w:rsidRPr="00BD0E2D" w:rsidRDefault="00B912A6" w:rsidP="004D7515">
      <w:pPr>
        <w:spacing w:after="0" w:line="240" w:lineRule="auto"/>
        <w:ind w:left="567" w:hanging="567"/>
        <w:rPr>
          <w:rFonts w:ascii="Verdana" w:hAnsi="Verdana"/>
          <w:sz w:val="18"/>
          <w:szCs w:val="18"/>
        </w:rPr>
      </w:pPr>
    </w:p>
    <w:p w14:paraId="1684EAB5" w14:textId="3F67B251" w:rsidR="000C1FF0" w:rsidRDefault="000C1FF0" w:rsidP="004D7515">
      <w:pPr>
        <w:spacing w:after="0" w:line="240" w:lineRule="auto"/>
        <w:ind w:left="567" w:hanging="567"/>
        <w:rPr>
          <w:rFonts w:ascii="Verdana" w:hAnsi="Verdana"/>
          <w:sz w:val="18"/>
          <w:szCs w:val="18"/>
        </w:rPr>
      </w:pPr>
      <w:r w:rsidRPr="00BD0E2D">
        <w:rPr>
          <w:rFonts w:ascii="Verdana" w:hAnsi="Verdana"/>
          <w:sz w:val="18"/>
          <w:szCs w:val="18"/>
        </w:rPr>
        <w:t>5.8.</w:t>
      </w:r>
      <w:r w:rsidRPr="00BD0E2D">
        <w:rPr>
          <w:rFonts w:ascii="Verdana" w:hAnsi="Verdana"/>
          <w:sz w:val="18"/>
          <w:szCs w:val="18"/>
        </w:rPr>
        <w:tab/>
        <w:t>Indien Wederpartij bij herhaling nalaat een Nadere offerte te doen, kan Opdrachtgever de Raamovereenkomst ontbinden.</w:t>
      </w:r>
    </w:p>
    <w:p w14:paraId="083092BD" w14:textId="77777777" w:rsidR="00B912A6" w:rsidRPr="00BD0E2D" w:rsidRDefault="00B912A6" w:rsidP="004D7515">
      <w:pPr>
        <w:spacing w:after="0" w:line="240" w:lineRule="auto"/>
        <w:ind w:left="567" w:hanging="567"/>
        <w:rPr>
          <w:rFonts w:ascii="Verdana" w:hAnsi="Verdana"/>
          <w:sz w:val="18"/>
          <w:szCs w:val="18"/>
        </w:rPr>
      </w:pPr>
    </w:p>
    <w:p w14:paraId="042CE9D7" w14:textId="77777777" w:rsidR="000C1FF0" w:rsidRDefault="000C1FF0" w:rsidP="004D7515">
      <w:pPr>
        <w:spacing w:after="0" w:line="240" w:lineRule="auto"/>
        <w:ind w:left="567" w:hanging="567"/>
        <w:rPr>
          <w:rFonts w:ascii="Verdana" w:hAnsi="Verdana"/>
          <w:sz w:val="18"/>
          <w:szCs w:val="18"/>
        </w:rPr>
      </w:pPr>
      <w:r w:rsidRPr="00BD0E2D">
        <w:rPr>
          <w:rFonts w:ascii="Verdana" w:hAnsi="Verdana"/>
          <w:sz w:val="18"/>
          <w:szCs w:val="18"/>
        </w:rPr>
        <w:t>5.9.</w:t>
      </w:r>
      <w:r w:rsidRPr="00BD0E2D">
        <w:rPr>
          <w:rFonts w:ascii="Verdana" w:hAnsi="Verdana"/>
          <w:sz w:val="18"/>
          <w:szCs w:val="18"/>
        </w:rPr>
        <w:tab/>
        <w:t>&lt;</w:t>
      </w:r>
      <w:r w:rsidRPr="004D7515">
        <w:rPr>
          <w:rFonts w:ascii="Verdana" w:hAnsi="Verdana"/>
          <w:b/>
          <w:i/>
          <w:sz w:val="18"/>
          <w:szCs w:val="18"/>
          <w:u w:val="single"/>
        </w:rPr>
        <w:t>OPTIONEEL</w:t>
      </w:r>
      <w:r w:rsidRPr="00BD0E2D">
        <w:rPr>
          <w:rFonts w:ascii="Verdana" w:hAnsi="Verdana"/>
          <w:sz w:val="18"/>
          <w:szCs w:val="18"/>
        </w:rPr>
        <w:t>&gt; Indien geen van de door Opdrachtgever tot mededinging opgeroepen wederpartijen op een daartoe strekkend verzoek van Opdrachtgever een Nadere offerte doet mag Opdrachtgever de opdracht bij een derde plaatsen.</w:t>
      </w:r>
    </w:p>
    <w:p w14:paraId="4A13868A" w14:textId="5A98F390" w:rsidR="004D7515" w:rsidRDefault="004D7515" w:rsidP="004D7515">
      <w:pPr>
        <w:spacing w:after="0" w:line="240" w:lineRule="auto"/>
        <w:ind w:left="567" w:hanging="567"/>
        <w:rPr>
          <w:rFonts w:ascii="Verdana" w:hAnsi="Verdana"/>
          <w:sz w:val="18"/>
          <w:szCs w:val="18"/>
        </w:rPr>
      </w:pPr>
    </w:p>
    <w:p w14:paraId="10B9B118" w14:textId="4A6A5978" w:rsidR="0030593D" w:rsidRPr="00BD0E2D" w:rsidRDefault="0030593D" w:rsidP="39FB7587">
      <w:pPr>
        <w:spacing w:after="0" w:line="240" w:lineRule="auto"/>
        <w:rPr>
          <w:rFonts w:ascii="Verdana" w:hAnsi="Verdana"/>
          <w:sz w:val="18"/>
          <w:szCs w:val="18"/>
        </w:rPr>
      </w:pPr>
    </w:p>
    <w:p w14:paraId="6A1D4721" w14:textId="77777777" w:rsidR="000C1FF0" w:rsidRPr="00BD0E2D" w:rsidRDefault="00FB60CD" w:rsidP="00FB60CD">
      <w:pPr>
        <w:pStyle w:val="Kop1"/>
        <w:ind w:left="567" w:hanging="567"/>
        <w:rPr>
          <w:rFonts w:ascii="Verdana" w:hAnsi="Verdana"/>
          <w:sz w:val="18"/>
          <w:szCs w:val="18"/>
        </w:rPr>
      </w:pPr>
      <w:bookmarkStart w:id="7" w:name="_Toc143608551"/>
      <w:r>
        <w:rPr>
          <w:rFonts w:ascii="Verdana" w:hAnsi="Verdana"/>
          <w:sz w:val="18"/>
          <w:szCs w:val="18"/>
        </w:rPr>
        <w:t>6.</w:t>
      </w:r>
      <w:r>
        <w:rPr>
          <w:rFonts w:ascii="Verdana" w:hAnsi="Verdana"/>
          <w:sz w:val="18"/>
          <w:szCs w:val="18"/>
        </w:rPr>
        <w:tab/>
      </w:r>
      <w:r w:rsidR="000C1FF0" w:rsidRPr="00BD0E2D">
        <w:rPr>
          <w:rFonts w:ascii="Verdana" w:hAnsi="Verdana"/>
          <w:sz w:val="18"/>
          <w:szCs w:val="18"/>
        </w:rPr>
        <w:t>Prijzen en tarieven</w:t>
      </w:r>
      <w:bookmarkEnd w:id="7"/>
    </w:p>
    <w:p w14:paraId="003EA584" w14:textId="77777777" w:rsidR="00FB60CD" w:rsidRDefault="00FB60CD" w:rsidP="00BD0E2D">
      <w:pPr>
        <w:spacing w:after="0" w:line="240" w:lineRule="auto"/>
        <w:rPr>
          <w:rFonts w:ascii="Verdana" w:hAnsi="Verdana"/>
          <w:sz w:val="18"/>
          <w:szCs w:val="18"/>
        </w:rPr>
      </w:pPr>
    </w:p>
    <w:p w14:paraId="7E607B56" w14:textId="34DD66EB" w:rsidR="000C1FF0" w:rsidRDefault="000C1FF0" w:rsidP="00FB60CD">
      <w:pPr>
        <w:spacing w:after="0" w:line="240" w:lineRule="auto"/>
        <w:ind w:left="567" w:hanging="567"/>
        <w:rPr>
          <w:rFonts w:ascii="Verdana" w:hAnsi="Verdana"/>
          <w:sz w:val="18"/>
          <w:szCs w:val="18"/>
        </w:rPr>
      </w:pPr>
      <w:r w:rsidRPr="00BD0E2D">
        <w:rPr>
          <w:rFonts w:ascii="Verdana" w:hAnsi="Verdana"/>
          <w:sz w:val="18"/>
          <w:szCs w:val="18"/>
        </w:rPr>
        <w:t>6.1.</w:t>
      </w:r>
      <w:r w:rsidRPr="00BD0E2D">
        <w:rPr>
          <w:rFonts w:ascii="Verdana" w:hAnsi="Verdana"/>
          <w:sz w:val="18"/>
          <w:szCs w:val="18"/>
        </w:rPr>
        <w:tab/>
        <w:t>&lt;</w:t>
      </w:r>
      <w:r w:rsidRPr="00FB60CD">
        <w:rPr>
          <w:rFonts w:ascii="Verdana" w:hAnsi="Verdana"/>
          <w:b/>
          <w:i/>
          <w:sz w:val="18"/>
          <w:szCs w:val="18"/>
          <w:u w:val="single"/>
        </w:rPr>
        <w:t>OPTIONEEL</w:t>
      </w:r>
      <w:r w:rsidRPr="00BD0E2D">
        <w:rPr>
          <w:rFonts w:ascii="Verdana" w:hAnsi="Verdana"/>
          <w:sz w:val="18"/>
          <w:szCs w:val="18"/>
        </w:rPr>
        <w:t xml:space="preserve">&gt; De maximale prijs die Wederpartij aan Opdrachtgever mag offreren naar aanleiding van een Nadere oproep tot mededinging als bedoeld in </w:t>
      </w:r>
      <w:r w:rsidR="00B912A6">
        <w:rPr>
          <w:rFonts w:ascii="Verdana" w:hAnsi="Verdana"/>
          <w:sz w:val="18"/>
          <w:szCs w:val="18"/>
        </w:rPr>
        <w:t>a</w:t>
      </w:r>
      <w:r w:rsidRPr="00BD0E2D">
        <w:rPr>
          <w:rFonts w:ascii="Verdana" w:hAnsi="Verdana"/>
          <w:sz w:val="18"/>
          <w:szCs w:val="18"/>
        </w:rPr>
        <w:t>rtikel 5 is vastgelegd in het Dossier Financiële Afspraken (BIJLAGE Dossier Financiële Afspraken).</w:t>
      </w:r>
    </w:p>
    <w:p w14:paraId="217E45F3" w14:textId="77777777" w:rsidR="00B912A6" w:rsidRPr="00BD0E2D" w:rsidRDefault="00B912A6" w:rsidP="00FB60CD">
      <w:pPr>
        <w:spacing w:after="0" w:line="240" w:lineRule="auto"/>
        <w:ind w:left="567" w:hanging="567"/>
        <w:rPr>
          <w:rFonts w:ascii="Verdana" w:hAnsi="Verdana"/>
          <w:sz w:val="18"/>
          <w:szCs w:val="18"/>
        </w:rPr>
      </w:pPr>
    </w:p>
    <w:p w14:paraId="56688FE6" w14:textId="77777777" w:rsidR="000C1FF0" w:rsidRPr="00BD0E2D" w:rsidRDefault="000C1FF0" w:rsidP="00FB60CD">
      <w:pPr>
        <w:spacing w:after="0" w:line="240" w:lineRule="auto"/>
        <w:ind w:left="567" w:hanging="567"/>
        <w:rPr>
          <w:rFonts w:ascii="Verdana" w:hAnsi="Verdana"/>
          <w:sz w:val="18"/>
          <w:szCs w:val="18"/>
        </w:rPr>
      </w:pPr>
      <w:r w:rsidRPr="71B960B0">
        <w:rPr>
          <w:rFonts w:ascii="Verdana" w:hAnsi="Verdana"/>
          <w:sz w:val="18"/>
          <w:szCs w:val="18"/>
        </w:rPr>
        <w:t>6.2.</w:t>
      </w:r>
      <w:r>
        <w:tab/>
      </w:r>
      <w:r w:rsidRPr="71B960B0">
        <w:rPr>
          <w:rFonts w:ascii="Verdana" w:hAnsi="Verdana"/>
          <w:sz w:val="18"/>
          <w:szCs w:val="18"/>
        </w:rPr>
        <w:t>&lt;</w:t>
      </w:r>
      <w:r w:rsidRPr="71B960B0">
        <w:rPr>
          <w:rFonts w:ascii="Verdana" w:hAnsi="Verdana"/>
          <w:b/>
          <w:bCs/>
          <w:i/>
          <w:iCs/>
          <w:sz w:val="18"/>
          <w:szCs w:val="18"/>
          <w:u w:val="single"/>
        </w:rPr>
        <w:t>OPTIONEEL</w:t>
      </w:r>
      <w:r w:rsidRPr="71B960B0">
        <w:rPr>
          <w:rFonts w:ascii="Verdana" w:hAnsi="Verdana"/>
          <w:sz w:val="18"/>
          <w:szCs w:val="18"/>
        </w:rPr>
        <w:t xml:space="preserve">&gt; De overeengekomen prijzen en tarieven kunnen na &lt;datum&gt; éénmaal per jaar per &lt;datum&gt; worden bijgesteld met een percentage tot maximaal het 'CBS-prijsindexcijfer CAO lonen per uur inclusief bijzondere beloningen, categorie zakelijke dienstverlening'. Hierbij wordt telkens het maandcijfer van de voorafgaande maand &lt;maand&gt; gehanteerd, waarbij het indexcijfer van &lt;maand, jaar&gt; wordt gesteld op 100%. </w:t>
      </w:r>
    </w:p>
    <w:p w14:paraId="17DE3CAE" w14:textId="4518A79C" w:rsidR="364F8E5C" w:rsidRDefault="364F8E5C" w:rsidP="71B960B0">
      <w:pPr>
        <w:spacing w:after="0" w:line="240" w:lineRule="auto"/>
        <w:ind w:left="567" w:hanging="567"/>
        <w:rPr>
          <w:rFonts w:ascii="Verdana" w:hAnsi="Verdana"/>
          <w:sz w:val="18"/>
          <w:szCs w:val="18"/>
        </w:rPr>
      </w:pPr>
      <w:r w:rsidRPr="71B960B0">
        <w:rPr>
          <w:rFonts w:ascii="Verdana" w:hAnsi="Verdana"/>
          <w:sz w:val="18"/>
          <w:szCs w:val="18"/>
        </w:rPr>
        <w:t>6.3    &lt;</w:t>
      </w:r>
      <w:r w:rsidRPr="71B960B0">
        <w:rPr>
          <w:rFonts w:ascii="Verdana" w:hAnsi="Verdana"/>
          <w:b/>
          <w:bCs/>
          <w:i/>
          <w:iCs/>
          <w:sz w:val="18"/>
          <w:szCs w:val="18"/>
          <w:u w:val="single"/>
        </w:rPr>
        <w:t>OPTIONEEL</w:t>
      </w:r>
      <w:r w:rsidRPr="71B960B0">
        <w:rPr>
          <w:rFonts w:ascii="Verdana" w:hAnsi="Verdana"/>
          <w:sz w:val="18"/>
          <w:szCs w:val="18"/>
        </w:rPr>
        <w:t>&gt; Wanneer het CBS de publicatie van bovengenoemde indexcijfer beëindigt, dienen Partijen in onderling overleg een nieuwe indexregeling vast te leggen.</w:t>
      </w:r>
    </w:p>
    <w:p w14:paraId="046543F3" w14:textId="77777777" w:rsidR="00FB60CD" w:rsidRDefault="00FB60CD" w:rsidP="00BD0E2D">
      <w:pPr>
        <w:spacing w:after="0" w:line="240" w:lineRule="auto"/>
        <w:rPr>
          <w:rFonts w:ascii="Verdana" w:hAnsi="Verdana"/>
          <w:sz w:val="18"/>
          <w:szCs w:val="18"/>
        </w:rPr>
      </w:pPr>
    </w:p>
    <w:p w14:paraId="5B90B738" w14:textId="1E7CC671" w:rsidR="39FB7587" w:rsidRDefault="39FB7587" w:rsidP="39FB7587">
      <w:pPr>
        <w:spacing w:after="0" w:line="240" w:lineRule="auto"/>
        <w:rPr>
          <w:rFonts w:ascii="Verdana" w:hAnsi="Verdana"/>
          <w:sz w:val="18"/>
          <w:szCs w:val="18"/>
        </w:rPr>
      </w:pPr>
    </w:p>
    <w:p w14:paraId="3BEC6924" w14:textId="77777777" w:rsidR="000C1FF0" w:rsidRPr="00BD0E2D" w:rsidRDefault="00FB60CD" w:rsidP="0022731B">
      <w:pPr>
        <w:pStyle w:val="Kop1"/>
        <w:ind w:left="567" w:hanging="567"/>
        <w:rPr>
          <w:rFonts w:ascii="Verdana" w:hAnsi="Verdana"/>
          <w:sz w:val="18"/>
          <w:szCs w:val="18"/>
        </w:rPr>
      </w:pPr>
      <w:bookmarkStart w:id="8" w:name="_Toc143608552"/>
      <w:r>
        <w:rPr>
          <w:rFonts w:ascii="Verdana" w:hAnsi="Verdana"/>
          <w:sz w:val="18"/>
          <w:szCs w:val="18"/>
        </w:rPr>
        <w:t>7.</w:t>
      </w:r>
      <w:r>
        <w:rPr>
          <w:rFonts w:ascii="Verdana" w:hAnsi="Verdana"/>
          <w:sz w:val="18"/>
          <w:szCs w:val="18"/>
        </w:rPr>
        <w:tab/>
      </w:r>
      <w:r w:rsidR="000C1FF0" w:rsidRPr="00BD0E2D">
        <w:rPr>
          <w:rFonts w:ascii="Verdana" w:hAnsi="Verdana"/>
          <w:sz w:val="18"/>
          <w:szCs w:val="18"/>
        </w:rPr>
        <w:t>Facturering en betaling</w:t>
      </w:r>
      <w:bookmarkEnd w:id="8"/>
    </w:p>
    <w:p w14:paraId="778A55D4" w14:textId="77777777" w:rsidR="00FB60CD" w:rsidRDefault="00FB60CD" w:rsidP="00FB60CD">
      <w:pPr>
        <w:spacing w:after="0" w:line="240" w:lineRule="auto"/>
        <w:ind w:left="567" w:hanging="567"/>
        <w:rPr>
          <w:rFonts w:ascii="Verdana" w:hAnsi="Verdana"/>
          <w:sz w:val="18"/>
          <w:szCs w:val="18"/>
        </w:rPr>
      </w:pPr>
    </w:p>
    <w:p w14:paraId="110B985C" w14:textId="28427C24" w:rsidR="000C1FF0" w:rsidRPr="00BD0E2D" w:rsidRDefault="000C1FF0" w:rsidP="00FB60CD">
      <w:pPr>
        <w:spacing w:after="0" w:line="240" w:lineRule="auto"/>
        <w:ind w:left="567" w:hanging="567"/>
        <w:rPr>
          <w:rFonts w:ascii="Verdana" w:hAnsi="Verdana"/>
          <w:sz w:val="18"/>
          <w:szCs w:val="18"/>
        </w:rPr>
      </w:pPr>
      <w:r w:rsidRPr="00BD0E2D">
        <w:rPr>
          <w:rFonts w:ascii="Verdana" w:hAnsi="Verdana"/>
          <w:sz w:val="18"/>
          <w:szCs w:val="18"/>
        </w:rPr>
        <w:t>7.1.</w:t>
      </w:r>
      <w:r w:rsidRPr="00BD0E2D">
        <w:rPr>
          <w:rFonts w:ascii="Verdana" w:hAnsi="Verdana"/>
          <w:sz w:val="18"/>
          <w:szCs w:val="18"/>
        </w:rPr>
        <w:tab/>
        <w:t>Een factuur dient de volgende gegevens te bevatten</w:t>
      </w:r>
      <w:r w:rsidR="008952F0">
        <w:rPr>
          <w:rFonts w:ascii="Verdana" w:hAnsi="Verdana"/>
          <w:sz w:val="18"/>
          <w:szCs w:val="18"/>
        </w:rPr>
        <w:t>:</w:t>
      </w:r>
    </w:p>
    <w:p w14:paraId="04E0BC18" w14:textId="77777777" w:rsidR="000C1FF0" w:rsidRPr="00BD0E2D" w:rsidRDefault="000C1FF0" w:rsidP="00FB60CD">
      <w:pPr>
        <w:spacing w:after="0" w:line="240" w:lineRule="auto"/>
        <w:ind w:left="567"/>
        <w:rPr>
          <w:rFonts w:ascii="Verdana" w:hAnsi="Verdana"/>
          <w:sz w:val="18"/>
          <w:szCs w:val="18"/>
        </w:rPr>
      </w:pPr>
      <w:r w:rsidRPr="00BD0E2D">
        <w:rPr>
          <w:rFonts w:ascii="Verdana" w:hAnsi="Verdana"/>
          <w:sz w:val="18"/>
          <w:szCs w:val="18"/>
        </w:rPr>
        <w:t>- factuurdatum</w:t>
      </w:r>
    </w:p>
    <w:p w14:paraId="3C9CA0D0" w14:textId="77777777" w:rsidR="000C1FF0" w:rsidRPr="00BD0E2D" w:rsidRDefault="000C1FF0" w:rsidP="00FB60CD">
      <w:pPr>
        <w:spacing w:after="0" w:line="240" w:lineRule="auto"/>
        <w:ind w:left="567"/>
        <w:rPr>
          <w:rFonts w:ascii="Verdana" w:hAnsi="Verdana"/>
          <w:sz w:val="18"/>
          <w:szCs w:val="18"/>
        </w:rPr>
      </w:pPr>
      <w:r w:rsidRPr="00BD0E2D">
        <w:rPr>
          <w:rFonts w:ascii="Verdana" w:hAnsi="Verdana"/>
          <w:sz w:val="18"/>
          <w:szCs w:val="18"/>
        </w:rPr>
        <w:t>- hoogte van de Vergoeding</w:t>
      </w:r>
    </w:p>
    <w:p w14:paraId="5FD218F6" w14:textId="77777777" w:rsidR="000C1FF0" w:rsidRPr="00BD0E2D" w:rsidRDefault="000C1FF0" w:rsidP="00FB60CD">
      <w:pPr>
        <w:spacing w:after="0" w:line="240" w:lineRule="auto"/>
        <w:ind w:left="567"/>
        <w:rPr>
          <w:rFonts w:ascii="Verdana" w:hAnsi="Verdana"/>
          <w:sz w:val="18"/>
          <w:szCs w:val="18"/>
        </w:rPr>
      </w:pPr>
      <w:r w:rsidRPr="00BD0E2D">
        <w:rPr>
          <w:rFonts w:ascii="Verdana" w:hAnsi="Verdana"/>
          <w:sz w:val="18"/>
          <w:szCs w:val="18"/>
        </w:rPr>
        <w:t>- verschuldigde BTW</w:t>
      </w:r>
    </w:p>
    <w:p w14:paraId="1A14878F" w14:textId="77777777" w:rsidR="000C1FF0" w:rsidRPr="00BD0E2D" w:rsidRDefault="000C1FF0" w:rsidP="00FB60CD">
      <w:pPr>
        <w:spacing w:after="0" w:line="240" w:lineRule="auto"/>
        <w:ind w:left="567"/>
        <w:rPr>
          <w:rFonts w:ascii="Verdana" w:hAnsi="Verdana"/>
          <w:sz w:val="18"/>
          <w:szCs w:val="18"/>
        </w:rPr>
      </w:pPr>
      <w:r w:rsidRPr="00BD0E2D">
        <w:rPr>
          <w:rFonts w:ascii="Verdana" w:hAnsi="Verdana"/>
          <w:sz w:val="18"/>
          <w:szCs w:val="18"/>
        </w:rPr>
        <w:t>- contractnummer</w:t>
      </w:r>
    </w:p>
    <w:p w14:paraId="20A14BE6" w14:textId="77777777" w:rsidR="000C1FF0" w:rsidRPr="00BD0E2D" w:rsidRDefault="000C1FF0" w:rsidP="00FB60CD">
      <w:pPr>
        <w:spacing w:after="0" w:line="240" w:lineRule="auto"/>
        <w:ind w:left="567"/>
        <w:rPr>
          <w:rFonts w:ascii="Verdana" w:hAnsi="Verdana"/>
          <w:sz w:val="18"/>
          <w:szCs w:val="18"/>
        </w:rPr>
      </w:pPr>
      <w:r w:rsidRPr="00BD0E2D">
        <w:rPr>
          <w:rFonts w:ascii="Verdana" w:hAnsi="Verdana"/>
          <w:sz w:val="18"/>
          <w:szCs w:val="18"/>
        </w:rPr>
        <w:t>- verplichtingennummer</w:t>
      </w:r>
    </w:p>
    <w:p w14:paraId="66E96CF3" w14:textId="77777777" w:rsidR="000C1FF0" w:rsidRPr="00BD0E2D" w:rsidRDefault="000C1FF0" w:rsidP="00FB60CD">
      <w:pPr>
        <w:spacing w:after="0" w:line="240" w:lineRule="auto"/>
        <w:ind w:left="567"/>
        <w:rPr>
          <w:rFonts w:ascii="Verdana" w:hAnsi="Verdana"/>
          <w:sz w:val="18"/>
          <w:szCs w:val="18"/>
        </w:rPr>
      </w:pPr>
      <w:r w:rsidRPr="00BD0E2D">
        <w:rPr>
          <w:rFonts w:ascii="Verdana" w:hAnsi="Verdana"/>
          <w:sz w:val="18"/>
          <w:szCs w:val="18"/>
        </w:rPr>
        <w:t>&lt;</w:t>
      </w:r>
      <w:r w:rsidRPr="00B94F4A">
        <w:rPr>
          <w:rFonts w:ascii="Verdana" w:hAnsi="Verdana"/>
          <w:b/>
          <w:i/>
          <w:sz w:val="18"/>
          <w:szCs w:val="18"/>
          <w:u w:val="single"/>
        </w:rPr>
        <w:t>OPTIONEEL</w:t>
      </w:r>
      <w:r w:rsidRPr="00BD0E2D">
        <w:rPr>
          <w:rFonts w:ascii="Verdana" w:hAnsi="Verdana"/>
          <w:sz w:val="18"/>
          <w:szCs w:val="18"/>
        </w:rPr>
        <w:t xml:space="preserve"> overige factuureisen&gt;</w:t>
      </w:r>
    </w:p>
    <w:p w14:paraId="2405A189" w14:textId="77777777" w:rsidR="000C1FF0" w:rsidRPr="00BD0E2D" w:rsidRDefault="000C1FF0" w:rsidP="00FB60CD">
      <w:pPr>
        <w:spacing w:after="0" w:line="240" w:lineRule="auto"/>
        <w:ind w:left="567"/>
        <w:rPr>
          <w:rFonts w:ascii="Verdana" w:hAnsi="Verdana"/>
          <w:sz w:val="18"/>
          <w:szCs w:val="18"/>
        </w:rPr>
      </w:pPr>
    </w:p>
    <w:p w14:paraId="57FC08BD" w14:textId="58D823D9" w:rsidR="39FB7587" w:rsidRDefault="39FB7587" w:rsidP="39FB7587">
      <w:pPr>
        <w:spacing w:after="0" w:line="240" w:lineRule="auto"/>
        <w:ind w:left="567"/>
        <w:rPr>
          <w:rFonts w:ascii="Verdana" w:hAnsi="Verdana"/>
          <w:sz w:val="18"/>
          <w:szCs w:val="18"/>
        </w:rPr>
      </w:pPr>
    </w:p>
    <w:p w14:paraId="0712D6E5" w14:textId="77777777" w:rsidR="000C1FF0" w:rsidRDefault="00FB60CD" w:rsidP="0022731B">
      <w:pPr>
        <w:pStyle w:val="Kop1"/>
        <w:ind w:left="567" w:hanging="567"/>
        <w:rPr>
          <w:rFonts w:ascii="Verdana" w:hAnsi="Verdana"/>
          <w:sz w:val="18"/>
          <w:szCs w:val="18"/>
        </w:rPr>
      </w:pPr>
      <w:bookmarkStart w:id="9" w:name="_Toc143608553"/>
      <w:r>
        <w:rPr>
          <w:rFonts w:ascii="Verdana" w:hAnsi="Verdana"/>
          <w:sz w:val="18"/>
          <w:szCs w:val="18"/>
        </w:rPr>
        <w:t>8.</w:t>
      </w:r>
      <w:r>
        <w:rPr>
          <w:rFonts w:ascii="Verdana" w:hAnsi="Verdana"/>
          <w:sz w:val="18"/>
          <w:szCs w:val="18"/>
        </w:rPr>
        <w:tab/>
      </w:r>
      <w:r w:rsidR="000C1FF0" w:rsidRPr="00BD0E2D">
        <w:rPr>
          <w:rFonts w:ascii="Verdana" w:hAnsi="Verdana"/>
          <w:sz w:val="18"/>
          <w:szCs w:val="18"/>
        </w:rPr>
        <w:t>Algemene en bijzondere voorwaarden</w:t>
      </w:r>
      <w:bookmarkEnd w:id="9"/>
    </w:p>
    <w:p w14:paraId="78CAC5A9" w14:textId="77777777" w:rsidR="0022731B" w:rsidRPr="0022731B" w:rsidRDefault="0022731B" w:rsidP="0022731B">
      <w:pPr>
        <w:spacing w:after="0" w:line="240" w:lineRule="auto"/>
      </w:pPr>
    </w:p>
    <w:p w14:paraId="160DE69F" w14:textId="2CC221C2" w:rsidR="000C1FF0" w:rsidRDefault="550CC4A7" w:rsidP="00FB60CD">
      <w:pPr>
        <w:spacing w:after="0" w:line="240" w:lineRule="auto"/>
        <w:ind w:left="567" w:hanging="567"/>
        <w:rPr>
          <w:rFonts w:ascii="Verdana" w:hAnsi="Verdana"/>
          <w:sz w:val="18"/>
          <w:szCs w:val="18"/>
        </w:rPr>
      </w:pPr>
      <w:r w:rsidRPr="29CDB5B0">
        <w:rPr>
          <w:rFonts w:ascii="Verdana" w:hAnsi="Verdana"/>
          <w:sz w:val="18"/>
          <w:szCs w:val="18"/>
        </w:rPr>
        <w:t>8.1.</w:t>
      </w:r>
      <w:r w:rsidR="000C1FF0">
        <w:tab/>
      </w:r>
      <w:r w:rsidRPr="29CDB5B0">
        <w:rPr>
          <w:rFonts w:ascii="Verdana" w:hAnsi="Verdana"/>
          <w:sz w:val="18"/>
          <w:szCs w:val="18"/>
        </w:rPr>
        <w:t xml:space="preserve">De toepasselijkheid van algemene en bijzondere voorwaarden van Wederpartij dan wel van door Wederpartij bij het verrichten van de Prestatie te betrekken derden, is uitgesloten, tenzij daarvan in de Nadere overeenkomst expliciet wordt </w:t>
      </w:r>
      <w:r w:rsidRPr="00F127B4">
        <w:rPr>
          <w:rFonts w:ascii="Verdana" w:hAnsi="Verdana"/>
          <w:sz w:val="18"/>
          <w:szCs w:val="18"/>
        </w:rPr>
        <w:t>afgeweken.</w:t>
      </w:r>
    </w:p>
    <w:p w14:paraId="2E95E7E5" w14:textId="77777777" w:rsidR="00B912A6" w:rsidRPr="00BD0E2D" w:rsidRDefault="00B912A6" w:rsidP="00FB60CD">
      <w:pPr>
        <w:spacing w:after="0" w:line="240" w:lineRule="auto"/>
        <w:ind w:left="567" w:hanging="567"/>
        <w:rPr>
          <w:rFonts w:ascii="Verdana" w:hAnsi="Verdana"/>
          <w:sz w:val="18"/>
          <w:szCs w:val="18"/>
        </w:rPr>
      </w:pPr>
    </w:p>
    <w:p w14:paraId="2E552FEA" w14:textId="47EDFC8E" w:rsidR="000C1FF0" w:rsidRDefault="000C1FF0" w:rsidP="00FB60CD">
      <w:pPr>
        <w:spacing w:after="0" w:line="240" w:lineRule="auto"/>
        <w:ind w:left="567" w:hanging="567"/>
        <w:rPr>
          <w:rFonts w:ascii="Verdana" w:hAnsi="Verdana"/>
          <w:sz w:val="18"/>
          <w:szCs w:val="18"/>
        </w:rPr>
      </w:pPr>
      <w:r w:rsidRPr="00BD0E2D">
        <w:rPr>
          <w:rFonts w:ascii="Verdana" w:hAnsi="Verdana"/>
          <w:sz w:val="18"/>
          <w:szCs w:val="18"/>
        </w:rPr>
        <w:t>8.2.</w:t>
      </w:r>
      <w:r w:rsidRPr="00BD0E2D">
        <w:rPr>
          <w:rFonts w:ascii="Verdana" w:hAnsi="Verdana"/>
          <w:sz w:val="18"/>
          <w:szCs w:val="18"/>
        </w:rPr>
        <w:tab/>
        <w:t>De voor het gebruik van de Prestatie vereiste acceptatie van algemene of bijzondere voorwaarden, zoals bijvoorbeeld bij “</w:t>
      </w:r>
      <w:proofErr w:type="spellStart"/>
      <w:r w:rsidRPr="00BD0E2D">
        <w:rPr>
          <w:rFonts w:ascii="Verdana" w:hAnsi="Verdana"/>
          <w:sz w:val="18"/>
          <w:szCs w:val="18"/>
        </w:rPr>
        <w:t>shrink-wrap</w:t>
      </w:r>
      <w:proofErr w:type="spellEnd"/>
      <w:r w:rsidRPr="00BD0E2D">
        <w:rPr>
          <w:rFonts w:ascii="Verdana" w:hAnsi="Verdana"/>
          <w:sz w:val="18"/>
          <w:szCs w:val="18"/>
        </w:rPr>
        <w:t>”- en “click-</w:t>
      </w:r>
      <w:proofErr w:type="spellStart"/>
      <w:r w:rsidRPr="00BD0E2D">
        <w:rPr>
          <w:rFonts w:ascii="Verdana" w:hAnsi="Verdana"/>
          <w:sz w:val="18"/>
          <w:szCs w:val="18"/>
        </w:rPr>
        <w:t>wrap</w:t>
      </w:r>
      <w:proofErr w:type="spellEnd"/>
      <w:r w:rsidRPr="00BD0E2D">
        <w:rPr>
          <w:rFonts w:ascii="Verdana" w:hAnsi="Verdana"/>
          <w:sz w:val="18"/>
          <w:szCs w:val="18"/>
        </w:rPr>
        <w:t xml:space="preserve">” licenties, bindt Opdrachtgever niet. Wederpartij vrijwaart Opdrachtgever dat dergelijke acceptaties niet leiden tot enige beperking op het Overeengekomen gebruik. </w:t>
      </w:r>
    </w:p>
    <w:p w14:paraId="0FFEAE8D" w14:textId="77777777" w:rsidR="00B912A6" w:rsidRPr="00BD0E2D" w:rsidRDefault="00B912A6" w:rsidP="00FB60CD">
      <w:pPr>
        <w:spacing w:after="0" w:line="240" w:lineRule="auto"/>
        <w:ind w:left="567" w:hanging="567"/>
        <w:rPr>
          <w:rFonts w:ascii="Verdana" w:hAnsi="Verdana"/>
          <w:sz w:val="18"/>
          <w:szCs w:val="18"/>
        </w:rPr>
      </w:pPr>
    </w:p>
    <w:p w14:paraId="151BE8CC" w14:textId="33304EEA" w:rsidR="000C1FF0" w:rsidRDefault="6AF8EE2A" w:rsidP="064B92E6">
      <w:pPr>
        <w:spacing w:after="0" w:line="240" w:lineRule="auto"/>
        <w:ind w:left="567" w:hanging="567"/>
        <w:rPr>
          <w:rFonts w:ascii="Verdana" w:hAnsi="Verdana"/>
          <w:sz w:val="18"/>
          <w:szCs w:val="18"/>
        </w:rPr>
      </w:pPr>
      <w:r w:rsidRPr="39FB7587">
        <w:rPr>
          <w:rFonts w:ascii="Verdana" w:hAnsi="Verdana"/>
          <w:sz w:val="18"/>
          <w:szCs w:val="18"/>
        </w:rPr>
        <w:t>8.3.</w:t>
      </w:r>
      <w:r>
        <w:tab/>
      </w:r>
      <w:r w:rsidRPr="39FB7587">
        <w:rPr>
          <w:rFonts w:ascii="Verdana" w:hAnsi="Verdana"/>
          <w:sz w:val="18"/>
          <w:szCs w:val="18"/>
        </w:rPr>
        <w:t xml:space="preserve">Een exemplaar van de </w:t>
      </w:r>
      <w:r w:rsidR="64F8D909" w:rsidRPr="39FB7587">
        <w:rPr>
          <w:rFonts w:ascii="Verdana" w:eastAsia="Verdana" w:hAnsi="Verdana" w:cs="Verdana"/>
          <w:color w:val="000000" w:themeColor="text1"/>
          <w:sz w:val="18"/>
          <w:szCs w:val="18"/>
        </w:rPr>
        <w:t>AWBIT-2023</w:t>
      </w:r>
      <w:r w:rsidRPr="39FB7587">
        <w:rPr>
          <w:rFonts w:ascii="Verdana" w:hAnsi="Verdana"/>
          <w:sz w:val="18"/>
          <w:szCs w:val="18"/>
        </w:rPr>
        <w:t xml:space="preserve"> is </w:t>
      </w:r>
      <w:r w:rsidR="7EA00D36" w:rsidRPr="39FB7587">
        <w:rPr>
          <w:rFonts w:ascii="Verdana" w:hAnsi="Verdana"/>
          <w:sz w:val="18"/>
          <w:szCs w:val="18"/>
        </w:rPr>
        <w:t>als BIJLAG</w:t>
      </w:r>
      <w:r w:rsidR="69370E94" w:rsidRPr="39FB7587">
        <w:rPr>
          <w:rFonts w:ascii="Verdana" w:hAnsi="Verdana"/>
          <w:sz w:val="18"/>
          <w:szCs w:val="18"/>
        </w:rPr>
        <w:t>E</w:t>
      </w:r>
      <w:r w:rsidR="7EA00D36" w:rsidRPr="39FB7587">
        <w:rPr>
          <w:rFonts w:ascii="Verdana" w:hAnsi="Verdana"/>
          <w:sz w:val="18"/>
          <w:szCs w:val="18"/>
        </w:rPr>
        <w:t xml:space="preserve"> </w:t>
      </w:r>
      <w:r w:rsidR="2F2C3310" w:rsidRPr="39FB7587">
        <w:rPr>
          <w:rFonts w:ascii="Verdana" w:eastAsia="Verdana" w:hAnsi="Verdana" w:cs="Verdana"/>
          <w:color w:val="000000" w:themeColor="text1"/>
          <w:sz w:val="18"/>
          <w:szCs w:val="18"/>
        </w:rPr>
        <w:t>AWBIT-2023</w:t>
      </w:r>
      <w:r w:rsidR="2F2C3310" w:rsidRPr="39FB7587">
        <w:rPr>
          <w:rFonts w:ascii="Verdana" w:hAnsi="Verdana"/>
          <w:sz w:val="18"/>
          <w:szCs w:val="18"/>
        </w:rPr>
        <w:t xml:space="preserve"> </w:t>
      </w:r>
      <w:r w:rsidRPr="39FB7587">
        <w:rPr>
          <w:rFonts w:ascii="Verdana" w:hAnsi="Verdana"/>
          <w:sz w:val="18"/>
          <w:szCs w:val="18"/>
        </w:rPr>
        <w:t xml:space="preserve">bij de </w:t>
      </w:r>
      <w:r w:rsidR="24075E94" w:rsidRPr="39FB7587">
        <w:rPr>
          <w:rFonts w:ascii="Verdana" w:hAnsi="Verdana"/>
          <w:sz w:val="18"/>
          <w:szCs w:val="18"/>
        </w:rPr>
        <w:t>Raamo</w:t>
      </w:r>
      <w:r w:rsidRPr="39FB7587">
        <w:rPr>
          <w:rFonts w:ascii="Verdana" w:hAnsi="Verdana"/>
          <w:sz w:val="18"/>
          <w:szCs w:val="18"/>
        </w:rPr>
        <w:t>vereenkomst gevoegd.</w:t>
      </w:r>
    </w:p>
    <w:p w14:paraId="41C924A5" w14:textId="4BBD7380" w:rsidR="39FB7587" w:rsidRDefault="39FB7587" w:rsidP="39FB7587">
      <w:pPr>
        <w:spacing w:after="0" w:line="240" w:lineRule="auto"/>
        <w:ind w:left="567" w:hanging="567"/>
        <w:rPr>
          <w:rFonts w:ascii="Verdana" w:hAnsi="Verdana"/>
          <w:sz w:val="18"/>
          <w:szCs w:val="18"/>
        </w:rPr>
      </w:pPr>
    </w:p>
    <w:p w14:paraId="40EDB73F" w14:textId="28ED29F3" w:rsidR="043418C3" w:rsidRDefault="043418C3" w:rsidP="043418C3">
      <w:pPr>
        <w:spacing w:after="0" w:line="240" w:lineRule="auto"/>
        <w:ind w:left="567" w:hanging="567"/>
        <w:rPr>
          <w:rFonts w:ascii="Verdana" w:hAnsi="Verdana"/>
          <w:sz w:val="18"/>
          <w:szCs w:val="18"/>
        </w:rPr>
      </w:pPr>
    </w:p>
    <w:p w14:paraId="368451E5" w14:textId="7BC03D2A" w:rsidR="39FB7587" w:rsidRDefault="39FB7587" w:rsidP="39FB7587">
      <w:pPr>
        <w:spacing w:after="0" w:line="240" w:lineRule="auto"/>
        <w:ind w:left="567" w:hanging="567"/>
        <w:rPr>
          <w:rFonts w:ascii="Verdana" w:hAnsi="Verdana"/>
          <w:sz w:val="18"/>
          <w:szCs w:val="18"/>
        </w:rPr>
      </w:pPr>
    </w:p>
    <w:p w14:paraId="40BFF738" w14:textId="208551A2" w:rsidR="60A05BDB" w:rsidRPr="00F127B4" w:rsidRDefault="00F127B4" w:rsidP="29CDB5B0">
      <w:pPr>
        <w:spacing w:after="0" w:line="240" w:lineRule="auto"/>
        <w:ind w:left="567" w:hanging="567"/>
        <w:rPr>
          <w:rFonts w:ascii="Verdana" w:hAnsi="Verdana"/>
          <w:b/>
          <w:bCs/>
          <w:sz w:val="18"/>
          <w:szCs w:val="18"/>
        </w:rPr>
      </w:pPr>
      <w:r w:rsidRPr="00F127B4">
        <w:rPr>
          <w:rFonts w:ascii="Verdana" w:hAnsi="Verdana"/>
          <w:b/>
          <w:bCs/>
          <w:sz w:val="18"/>
          <w:szCs w:val="18"/>
        </w:rPr>
        <w:t>9.</w:t>
      </w:r>
      <w:r w:rsidR="60A05BDB" w:rsidRPr="00F127B4">
        <w:rPr>
          <w:rFonts w:ascii="Verdana" w:hAnsi="Verdana"/>
          <w:b/>
          <w:bCs/>
          <w:sz w:val="18"/>
          <w:szCs w:val="18"/>
        </w:rPr>
        <w:tab/>
      </w:r>
      <w:r w:rsidR="204A6F8E" w:rsidRPr="29CDB5B0">
        <w:rPr>
          <w:rFonts w:ascii="Verdana" w:hAnsi="Verdana"/>
          <w:b/>
          <w:bCs/>
          <w:sz w:val="18"/>
          <w:szCs w:val="18"/>
        </w:rPr>
        <w:t>Afstand o</w:t>
      </w:r>
      <w:r w:rsidR="7EC8E4F5" w:rsidRPr="29CDB5B0">
        <w:rPr>
          <w:rFonts w:ascii="Verdana" w:hAnsi="Verdana"/>
          <w:b/>
          <w:bCs/>
          <w:sz w:val="18"/>
          <w:szCs w:val="18"/>
        </w:rPr>
        <w:t xml:space="preserve">pschortingsrecht, </w:t>
      </w:r>
      <w:r w:rsidR="378E281D" w:rsidRPr="29CDB5B0">
        <w:rPr>
          <w:rFonts w:ascii="Verdana" w:hAnsi="Verdana"/>
          <w:b/>
          <w:bCs/>
          <w:sz w:val="18"/>
          <w:szCs w:val="18"/>
        </w:rPr>
        <w:t>ontbinding</w:t>
      </w:r>
      <w:r w:rsidR="14BA89CA" w:rsidRPr="29CDB5B0">
        <w:rPr>
          <w:rFonts w:ascii="Verdana" w:hAnsi="Verdana"/>
          <w:b/>
          <w:bCs/>
          <w:sz w:val="18"/>
          <w:szCs w:val="18"/>
        </w:rPr>
        <w:t>s</w:t>
      </w:r>
      <w:r w:rsidR="378E281D" w:rsidRPr="29CDB5B0">
        <w:rPr>
          <w:rFonts w:ascii="Verdana" w:hAnsi="Verdana"/>
          <w:b/>
          <w:bCs/>
          <w:sz w:val="18"/>
          <w:szCs w:val="18"/>
        </w:rPr>
        <w:t>recht, verrekening, retentierech</w:t>
      </w:r>
      <w:r>
        <w:rPr>
          <w:rFonts w:ascii="Verdana" w:hAnsi="Verdana"/>
          <w:b/>
          <w:bCs/>
          <w:sz w:val="18"/>
          <w:szCs w:val="18"/>
        </w:rPr>
        <w:t>t</w:t>
      </w:r>
    </w:p>
    <w:p w14:paraId="4A394EE1" w14:textId="1943DD20" w:rsidR="043418C3" w:rsidRDefault="043418C3" w:rsidP="043418C3">
      <w:pPr>
        <w:spacing w:after="0" w:line="240" w:lineRule="auto"/>
        <w:ind w:left="567" w:hanging="567"/>
        <w:rPr>
          <w:rFonts w:ascii="Verdana" w:hAnsi="Verdana"/>
          <w:sz w:val="18"/>
          <w:szCs w:val="18"/>
        </w:rPr>
      </w:pPr>
    </w:p>
    <w:p w14:paraId="68E8B050" w14:textId="244A5486" w:rsidR="0CA4508B" w:rsidRDefault="0590D94C" w:rsidP="043418C3">
      <w:pPr>
        <w:spacing w:after="0" w:line="240" w:lineRule="auto"/>
        <w:ind w:left="567" w:hanging="567"/>
        <w:rPr>
          <w:rFonts w:ascii="Verdana" w:hAnsi="Verdana"/>
          <w:sz w:val="18"/>
          <w:szCs w:val="18"/>
        </w:rPr>
      </w:pPr>
      <w:r w:rsidRPr="064B92E6">
        <w:rPr>
          <w:rFonts w:ascii="Verdana" w:hAnsi="Verdana"/>
          <w:sz w:val="18"/>
          <w:szCs w:val="18"/>
        </w:rPr>
        <w:t>9.1.</w:t>
      </w:r>
      <w:r w:rsidR="2879FA71">
        <w:tab/>
      </w:r>
      <w:r w:rsidR="618EF085" w:rsidRPr="064B92E6">
        <w:rPr>
          <w:rFonts w:ascii="Verdana" w:hAnsi="Verdana"/>
          <w:sz w:val="18"/>
          <w:szCs w:val="18"/>
        </w:rPr>
        <w:t>&lt;</w:t>
      </w:r>
      <w:r w:rsidR="618EF085" w:rsidRPr="064B92E6">
        <w:rPr>
          <w:rFonts w:ascii="Verdana" w:hAnsi="Verdana"/>
          <w:b/>
          <w:bCs/>
          <w:i/>
          <w:iCs/>
          <w:sz w:val="18"/>
          <w:szCs w:val="18"/>
          <w:u w:val="single"/>
        </w:rPr>
        <w:t>OPTIONEEL</w:t>
      </w:r>
      <w:r w:rsidR="618EF085" w:rsidRPr="064B92E6">
        <w:rPr>
          <w:rFonts w:ascii="Verdana" w:hAnsi="Verdana"/>
          <w:b/>
          <w:bCs/>
          <w:sz w:val="18"/>
          <w:szCs w:val="18"/>
        </w:rPr>
        <w:t xml:space="preserve">&gt; </w:t>
      </w:r>
      <w:r w:rsidR="3934E9A3" w:rsidRPr="064B92E6">
        <w:rPr>
          <w:rFonts w:ascii="Verdana" w:hAnsi="Verdana"/>
          <w:sz w:val="18"/>
          <w:szCs w:val="18"/>
        </w:rPr>
        <w:t xml:space="preserve">In geval Opdrachtgever een door </w:t>
      </w:r>
      <w:r w:rsidR="30536CA1" w:rsidRPr="064B92E6">
        <w:rPr>
          <w:rFonts w:ascii="Verdana" w:hAnsi="Verdana"/>
          <w:sz w:val="18"/>
          <w:szCs w:val="18"/>
        </w:rPr>
        <w:t xml:space="preserve">Wederpartij </w:t>
      </w:r>
      <w:r w:rsidR="3934E9A3" w:rsidRPr="064B92E6">
        <w:rPr>
          <w:rFonts w:ascii="Verdana" w:hAnsi="Verdana"/>
          <w:sz w:val="18"/>
          <w:szCs w:val="18"/>
        </w:rPr>
        <w:t>geleverd</w:t>
      </w:r>
      <w:r w:rsidR="0D9D425E" w:rsidRPr="064B92E6">
        <w:rPr>
          <w:rFonts w:ascii="Verdana" w:hAnsi="Verdana"/>
          <w:sz w:val="18"/>
          <w:szCs w:val="18"/>
        </w:rPr>
        <w:t xml:space="preserve"> onderdeel van de</w:t>
      </w:r>
      <w:r w:rsidR="3934E9A3" w:rsidRPr="064B92E6">
        <w:rPr>
          <w:rFonts w:ascii="Verdana" w:hAnsi="Verdana"/>
          <w:sz w:val="18"/>
          <w:szCs w:val="18"/>
        </w:rPr>
        <w:t xml:space="preserve"> Prestatie betwist, heeft</w:t>
      </w:r>
      <w:r w:rsidR="37CF7134" w:rsidRPr="064B92E6">
        <w:rPr>
          <w:rFonts w:ascii="Verdana" w:hAnsi="Verdana"/>
          <w:sz w:val="18"/>
          <w:szCs w:val="18"/>
        </w:rPr>
        <w:t xml:space="preserve"> Wederpartij </w:t>
      </w:r>
      <w:r w:rsidR="4B3AD4F2" w:rsidRPr="064B92E6">
        <w:rPr>
          <w:rFonts w:ascii="Verdana" w:hAnsi="Verdana"/>
          <w:sz w:val="18"/>
          <w:szCs w:val="18"/>
        </w:rPr>
        <w:t>niet het recht</w:t>
      </w:r>
      <w:r w:rsidR="0A8E90DA" w:rsidRPr="064B92E6">
        <w:rPr>
          <w:rFonts w:ascii="Verdana" w:hAnsi="Verdana"/>
          <w:sz w:val="18"/>
          <w:szCs w:val="18"/>
        </w:rPr>
        <w:t>:</w:t>
      </w:r>
    </w:p>
    <w:p w14:paraId="54036636" w14:textId="7602111B" w:rsidR="4A9AF9A3" w:rsidRDefault="2544C696" w:rsidP="00F127B4">
      <w:pPr>
        <w:pStyle w:val="Lijstalinea"/>
        <w:numPr>
          <w:ilvl w:val="0"/>
          <w:numId w:val="1"/>
        </w:numPr>
        <w:ind w:hanging="153"/>
        <w:rPr>
          <w:rFonts w:ascii="Verdana" w:hAnsi="Verdana"/>
          <w:sz w:val="18"/>
          <w:szCs w:val="18"/>
        </w:rPr>
      </w:pPr>
      <w:r w:rsidRPr="29CDB5B0">
        <w:rPr>
          <w:rFonts w:ascii="Verdana" w:hAnsi="Verdana"/>
          <w:sz w:val="18"/>
          <w:szCs w:val="18"/>
        </w:rPr>
        <w:t xml:space="preserve">zijn verplichtingen voortvloeiend uit de </w:t>
      </w:r>
      <w:r w:rsidR="638A4C68" w:rsidRPr="29CDB5B0">
        <w:rPr>
          <w:rFonts w:ascii="Verdana" w:hAnsi="Verdana"/>
          <w:sz w:val="18"/>
          <w:szCs w:val="18"/>
        </w:rPr>
        <w:t>Raamo</w:t>
      </w:r>
      <w:r w:rsidRPr="29CDB5B0">
        <w:rPr>
          <w:rFonts w:ascii="Verdana" w:hAnsi="Verdana"/>
          <w:sz w:val="18"/>
          <w:szCs w:val="18"/>
        </w:rPr>
        <w:t xml:space="preserve">vereenkomst of </w:t>
      </w:r>
      <w:r w:rsidRPr="00F127B4">
        <w:rPr>
          <w:rFonts w:ascii="Verdana" w:hAnsi="Verdana"/>
          <w:sz w:val="18"/>
          <w:szCs w:val="18"/>
        </w:rPr>
        <w:t xml:space="preserve">Nadere </w:t>
      </w:r>
      <w:r w:rsidR="2A15562B" w:rsidRPr="29CDB5B0">
        <w:rPr>
          <w:rFonts w:ascii="Verdana" w:hAnsi="Verdana"/>
          <w:sz w:val="18"/>
          <w:szCs w:val="18"/>
        </w:rPr>
        <w:t>o</w:t>
      </w:r>
      <w:r w:rsidRPr="00F127B4">
        <w:rPr>
          <w:rFonts w:ascii="Verdana" w:hAnsi="Verdana"/>
          <w:sz w:val="18"/>
          <w:szCs w:val="18"/>
        </w:rPr>
        <w:t>vereenkomst</w:t>
      </w:r>
      <w:r w:rsidRPr="29CDB5B0">
        <w:rPr>
          <w:rFonts w:ascii="Verdana" w:hAnsi="Verdana"/>
          <w:sz w:val="18"/>
          <w:szCs w:val="18"/>
        </w:rPr>
        <w:t xml:space="preserve"> op te schorten</w:t>
      </w:r>
      <w:r w:rsidR="15DBA81D" w:rsidRPr="29CDB5B0">
        <w:rPr>
          <w:rFonts w:ascii="Verdana" w:hAnsi="Verdana"/>
          <w:sz w:val="18"/>
          <w:szCs w:val="18"/>
        </w:rPr>
        <w:t>;</w:t>
      </w:r>
    </w:p>
    <w:p w14:paraId="71315C45" w14:textId="51F0DF8B" w:rsidR="62BB0D0C" w:rsidRDefault="49AACC89" w:rsidP="00F127B4">
      <w:pPr>
        <w:pStyle w:val="Lijstalinea"/>
        <w:numPr>
          <w:ilvl w:val="0"/>
          <w:numId w:val="1"/>
        </w:numPr>
        <w:ind w:hanging="153"/>
        <w:rPr>
          <w:rFonts w:ascii="Verdana" w:hAnsi="Verdana"/>
          <w:sz w:val="18"/>
          <w:szCs w:val="18"/>
        </w:rPr>
      </w:pPr>
      <w:r w:rsidRPr="29CDB5B0">
        <w:rPr>
          <w:rFonts w:ascii="Verdana" w:hAnsi="Verdana"/>
          <w:sz w:val="18"/>
          <w:szCs w:val="18"/>
        </w:rPr>
        <w:t xml:space="preserve">de </w:t>
      </w:r>
      <w:r w:rsidR="31BFFC5C" w:rsidRPr="29CDB5B0">
        <w:rPr>
          <w:rFonts w:ascii="Verdana" w:hAnsi="Verdana"/>
          <w:sz w:val="18"/>
          <w:szCs w:val="18"/>
        </w:rPr>
        <w:t>Raamo</w:t>
      </w:r>
      <w:r w:rsidRPr="00F127B4">
        <w:rPr>
          <w:rFonts w:ascii="Verdana" w:hAnsi="Verdana"/>
          <w:sz w:val="18"/>
          <w:szCs w:val="18"/>
        </w:rPr>
        <w:t xml:space="preserve">vereenkomst of Nadere </w:t>
      </w:r>
      <w:r w:rsidR="6C2AF197" w:rsidRPr="29CDB5B0">
        <w:rPr>
          <w:rFonts w:ascii="Verdana" w:hAnsi="Verdana"/>
          <w:sz w:val="18"/>
          <w:szCs w:val="18"/>
        </w:rPr>
        <w:t>o</w:t>
      </w:r>
      <w:r w:rsidRPr="00F127B4">
        <w:rPr>
          <w:rFonts w:ascii="Verdana" w:hAnsi="Verdana"/>
          <w:sz w:val="18"/>
          <w:szCs w:val="18"/>
        </w:rPr>
        <w:t>vereenkomst</w:t>
      </w:r>
      <w:r w:rsidRPr="29CDB5B0">
        <w:rPr>
          <w:rFonts w:ascii="Verdana" w:hAnsi="Verdana"/>
          <w:sz w:val="18"/>
          <w:szCs w:val="18"/>
        </w:rPr>
        <w:t xml:space="preserve"> te ontbinden;</w:t>
      </w:r>
    </w:p>
    <w:p w14:paraId="68ED0C93" w14:textId="3A44A467" w:rsidR="4A9AF9A3" w:rsidRDefault="2544C696" w:rsidP="00F127B4">
      <w:pPr>
        <w:pStyle w:val="Lijstalinea"/>
        <w:numPr>
          <w:ilvl w:val="0"/>
          <w:numId w:val="1"/>
        </w:numPr>
        <w:ind w:hanging="153"/>
        <w:rPr>
          <w:rFonts w:ascii="Verdana" w:hAnsi="Verdana"/>
          <w:sz w:val="18"/>
          <w:szCs w:val="18"/>
        </w:rPr>
      </w:pPr>
      <w:r w:rsidRPr="29CDB5B0">
        <w:rPr>
          <w:rFonts w:ascii="Verdana" w:hAnsi="Verdana"/>
          <w:sz w:val="18"/>
          <w:szCs w:val="18"/>
        </w:rPr>
        <w:t xml:space="preserve">tot verrekening; </w:t>
      </w:r>
    </w:p>
    <w:p w14:paraId="579F705E" w14:textId="64671925" w:rsidR="4A9AF9A3" w:rsidRDefault="2544C696" w:rsidP="00F127B4">
      <w:pPr>
        <w:pStyle w:val="Lijstalinea"/>
        <w:numPr>
          <w:ilvl w:val="0"/>
          <w:numId w:val="1"/>
        </w:numPr>
        <w:ind w:hanging="153"/>
        <w:rPr>
          <w:rFonts w:ascii="Verdana" w:hAnsi="Verdana"/>
          <w:sz w:val="18"/>
          <w:szCs w:val="18"/>
        </w:rPr>
      </w:pPr>
      <w:r w:rsidRPr="29CDB5B0">
        <w:rPr>
          <w:rFonts w:ascii="Verdana" w:hAnsi="Verdana"/>
          <w:sz w:val="18"/>
          <w:szCs w:val="18"/>
        </w:rPr>
        <w:t>het retentierecht</w:t>
      </w:r>
      <w:r w:rsidR="61AADDA0" w:rsidRPr="29CDB5B0">
        <w:rPr>
          <w:rFonts w:ascii="Verdana" w:hAnsi="Verdana"/>
          <w:sz w:val="18"/>
          <w:szCs w:val="18"/>
        </w:rPr>
        <w:t xml:space="preserve"> in te roepen.</w:t>
      </w:r>
    </w:p>
    <w:p w14:paraId="784D266A" w14:textId="13A5657F" w:rsidR="6F46D247" w:rsidRDefault="2F87CCDB" w:rsidP="00F127B4">
      <w:pPr>
        <w:spacing w:after="0" w:line="240" w:lineRule="auto"/>
        <w:ind w:firstLine="567"/>
        <w:rPr>
          <w:rFonts w:ascii="Verdana" w:hAnsi="Verdana"/>
          <w:sz w:val="18"/>
          <w:szCs w:val="18"/>
        </w:rPr>
      </w:pPr>
      <w:r w:rsidRPr="064B92E6">
        <w:rPr>
          <w:rFonts w:ascii="Verdana" w:hAnsi="Verdana"/>
          <w:sz w:val="18"/>
          <w:szCs w:val="18"/>
        </w:rPr>
        <w:t xml:space="preserve">Voor zover vereist doet </w:t>
      </w:r>
      <w:r w:rsidR="48CAB3A1" w:rsidRPr="064B92E6">
        <w:rPr>
          <w:rFonts w:ascii="Verdana" w:hAnsi="Verdana"/>
          <w:sz w:val="18"/>
          <w:szCs w:val="18"/>
        </w:rPr>
        <w:t xml:space="preserve">Wederpartij </w:t>
      </w:r>
      <w:r w:rsidRPr="064B92E6">
        <w:rPr>
          <w:rFonts w:ascii="Verdana" w:hAnsi="Verdana"/>
          <w:sz w:val="18"/>
          <w:szCs w:val="18"/>
        </w:rPr>
        <w:t>afstand van deze rechten.</w:t>
      </w:r>
    </w:p>
    <w:p w14:paraId="1CE0664C" w14:textId="747AF07A" w:rsidR="043418C3" w:rsidRDefault="043418C3" w:rsidP="00F127B4">
      <w:pPr>
        <w:spacing w:after="0" w:line="240" w:lineRule="auto"/>
        <w:ind w:left="567"/>
        <w:rPr>
          <w:rFonts w:ascii="Verdana" w:hAnsi="Verdana"/>
          <w:sz w:val="18"/>
          <w:szCs w:val="18"/>
        </w:rPr>
      </w:pPr>
    </w:p>
    <w:p w14:paraId="5E4D88CD" w14:textId="6168BF56" w:rsidR="0CA4508B" w:rsidRDefault="0590D94C" w:rsidP="00F127B4">
      <w:pPr>
        <w:spacing w:after="0" w:line="240" w:lineRule="auto"/>
        <w:ind w:left="567" w:hanging="567"/>
        <w:rPr>
          <w:rFonts w:ascii="Verdana" w:hAnsi="Verdana"/>
          <w:sz w:val="18"/>
          <w:szCs w:val="18"/>
        </w:rPr>
      </w:pPr>
      <w:r w:rsidRPr="064B92E6">
        <w:rPr>
          <w:rFonts w:ascii="Verdana" w:hAnsi="Verdana"/>
          <w:sz w:val="18"/>
          <w:szCs w:val="18"/>
        </w:rPr>
        <w:t>9</w:t>
      </w:r>
      <w:r w:rsidR="7FAE7509" w:rsidRPr="064B92E6">
        <w:rPr>
          <w:rFonts w:ascii="Verdana" w:hAnsi="Verdana"/>
          <w:sz w:val="18"/>
          <w:szCs w:val="18"/>
        </w:rPr>
        <w:t xml:space="preserve">.2. </w:t>
      </w:r>
      <w:r w:rsidR="2879FA71">
        <w:tab/>
      </w:r>
      <w:r w:rsidR="618EF085" w:rsidRPr="064B92E6">
        <w:rPr>
          <w:rFonts w:ascii="Verdana" w:hAnsi="Verdana"/>
          <w:sz w:val="18"/>
          <w:szCs w:val="18"/>
        </w:rPr>
        <w:t>&lt;</w:t>
      </w:r>
      <w:r w:rsidR="618EF085" w:rsidRPr="064B92E6">
        <w:rPr>
          <w:rFonts w:ascii="Verdana" w:hAnsi="Verdana"/>
          <w:b/>
          <w:bCs/>
          <w:i/>
          <w:iCs/>
          <w:sz w:val="18"/>
          <w:szCs w:val="18"/>
          <w:u w:val="single"/>
        </w:rPr>
        <w:t>OPTIONEEL</w:t>
      </w:r>
      <w:r w:rsidR="618EF085" w:rsidRPr="064B92E6">
        <w:rPr>
          <w:rFonts w:ascii="Verdana" w:hAnsi="Verdana"/>
          <w:b/>
          <w:bCs/>
          <w:sz w:val="18"/>
          <w:szCs w:val="18"/>
        </w:rPr>
        <w:t xml:space="preserve">&gt; </w:t>
      </w:r>
      <w:r w:rsidR="475E0977" w:rsidRPr="064B92E6">
        <w:rPr>
          <w:rFonts w:ascii="Verdana" w:hAnsi="Verdana"/>
          <w:sz w:val="18"/>
          <w:szCs w:val="18"/>
        </w:rPr>
        <w:t xml:space="preserve">De rechten waar </w:t>
      </w:r>
      <w:r w:rsidR="10F04936" w:rsidRPr="064B92E6">
        <w:rPr>
          <w:rFonts w:ascii="Verdana" w:hAnsi="Verdana"/>
          <w:sz w:val="18"/>
          <w:szCs w:val="18"/>
        </w:rPr>
        <w:t xml:space="preserve">Wederpartij </w:t>
      </w:r>
      <w:r w:rsidR="475E0977" w:rsidRPr="064B92E6">
        <w:rPr>
          <w:rFonts w:ascii="Verdana" w:hAnsi="Verdana"/>
          <w:sz w:val="18"/>
          <w:szCs w:val="18"/>
        </w:rPr>
        <w:t xml:space="preserve">krachtens artikel 9.1 afstand van heeft gedaan, </w:t>
      </w:r>
      <w:r w:rsidR="4B2CDE2A" w:rsidRPr="064B92E6">
        <w:rPr>
          <w:rFonts w:ascii="Verdana" w:hAnsi="Verdana"/>
          <w:sz w:val="18"/>
          <w:szCs w:val="18"/>
        </w:rPr>
        <w:t>herleven</w:t>
      </w:r>
      <w:r w:rsidR="7903EAF1" w:rsidRPr="064B92E6">
        <w:rPr>
          <w:rFonts w:ascii="Verdana" w:hAnsi="Verdana"/>
          <w:sz w:val="18"/>
          <w:szCs w:val="18"/>
        </w:rPr>
        <w:t xml:space="preserve"> </w:t>
      </w:r>
      <w:r w:rsidR="5297C710" w:rsidRPr="064B92E6">
        <w:rPr>
          <w:rFonts w:ascii="Verdana" w:hAnsi="Verdana"/>
          <w:sz w:val="18"/>
          <w:szCs w:val="18"/>
        </w:rPr>
        <w:t xml:space="preserve">ten aanzien van betwiste </w:t>
      </w:r>
      <w:r w:rsidR="313D25B9" w:rsidRPr="064B92E6">
        <w:rPr>
          <w:rFonts w:ascii="Verdana" w:hAnsi="Verdana"/>
          <w:sz w:val="18"/>
          <w:szCs w:val="18"/>
        </w:rPr>
        <w:t xml:space="preserve">onderdelen van de </w:t>
      </w:r>
      <w:r w:rsidR="5297C710" w:rsidRPr="064B92E6">
        <w:rPr>
          <w:rFonts w:ascii="Verdana" w:hAnsi="Verdana"/>
          <w:sz w:val="18"/>
          <w:szCs w:val="18"/>
        </w:rPr>
        <w:t>Prestatie</w:t>
      </w:r>
      <w:r w:rsidR="77C8897F" w:rsidRPr="064B92E6">
        <w:rPr>
          <w:rFonts w:ascii="Verdana" w:hAnsi="Verdana"/>
          <w:sz w:val="18"/>
          <w:szCs w:val="18"/>
        </w:rPr>
        <w:t xml:space="preserve"> </w:t>
      </w:r>
      <w:r w:rsidR="0ABE6950" w:rsidRPr="064B92E6">
        <w:rPr>
          <w:rFonts w:ascii="Verdana" w:hAnsi="Verdana"/>
          <w:sz w:val="18"/>
          <w:szCs w:val="18"/>
        </w:rPr>
        <w:t>indien Opdrachtgeve</w:t>
      </w:r>
      <w:r w:rsidR="14EC8BC5" w:rsidRPr="064B92E6">
        <w:rPr>
          <w:rFonts w:ascii="Verdana" w:hAnsi="Verdana"/>
          <w:sz w:val="18"/>
          <w:szCs w:val="18"/>
        </w:rPr>
        <w:t>r</w:t>
      </w:r>
      <w:r w:rsidR="0ABE6950" w:rsidRPr="064B92E6">
        <w:rPr>
          <w:rFonts w:ascii="Verdana" w:hAnsi="Verdana"/>
          <w:sz w:val="18"/>
          <w:szCs w:val="18"/>
        </w:rPr>
        <w:t xml:space="preserve"> </w:t>
      </w:r>
      <w:r w:rsidR="5297C710" w:rsidRPr="064B92E6">
        <w:rPr>
          <w:rFonts w:ascii="Verdana" w:hAnsi="Verdana"/>
          <w:sz w:val="18"/>
          <w:szCs w:val="18"/>
        </w:rPr>
        <w:t xml:space="preserve">uitdrukkelijk </w:t>
      </w:r>
      <w:r w:rsidR="779A1269" w:rsidRPr="064B92E6">
        <w:rPr>
          <w:rFonts w:ascii="Verdana" w:hAnsi="Verdana"/>
          <w:sz w:val="18"/>
          <w:szCs w:val="18"/>
        </w:rPr>
        <w:t xml:space="preserve">schriftelijk </w:t>
      </w:r>
      <w:r w:rsidR="5297C710" w:rsidRPr="064B92E6">
        <w:rPr>
          <w:rFonts w:ascii="Verdana" w:hAnsi="Verdana"/>
          <w:sz w:val="18"/>
          <w:szCs w:val="18"/>
        </w:rPr>
        <w:t>heeft erkend</w:t>
      </w:r>
      <w:r w:rsidR="2FE15479" w:rsidRPr="064B92E6">
        <w:rPr>
          <w:rFonts w:ascii="Verdana" w:hAnsi="Verdana"/>
          <w:sz w:val="18"/>
          <w:szCs w:val="18"/>
        </w:rPr>
        <w:t xml:space="preserve"> </w:t>
      </w:r>
      <w:r w:rsidR="78E0155B" w:rsidRPr="064B92E6">
        <w:rPr>
          <w:rFonts w:ascii="Verdana" w:hAnsi="Verdana"/>
          <w:sz w:val="18"/>
          <w:szCs w:val="18"/>
        </w:rPr>
        <w:t xml:space="preserve">dat deze onderdelen van de Prestatie beantwoorden aan hetgeen dienaangaande </w:t>
      </w:r>
      <w:r w:rsidR="50145E04" w:rsidRPr="064B92E6">
        <w:rPr>
          <w:rFonts w:ascii="Verdana" w:hAnsi="Verdana"/>
          <w:sz w:val="18"/>
          <w:szCs w:val="18"/>
        </w:rPr>
        <w:t xml:space="preserve">is overeengekomen </w:t>
      </w:r>
      <w:r w:rsidR="2FE15479" w:rsidRPr="064B92E6">
        <w:rPr>
          <w:rFonts w:ascii="Verdana" w:hAnsi="Verdana"/>
          <w:sz w:val="18"/>
          <w:szCs w:val="18"/>
        </w:rPr>
        <w:t xml:space="preserve">of </w:t>
      </w:r>
      <w:r w:rsidR="6B83F830" w:rsidRPr="064B92E6">
        <w:rPr>
          <w:rFonts w:ascii="Verdana" w:hAnsi="Verdana"/>
          <w:sz w:val="18"/>
          <w:szCs w:val="18"/>
        </w:rPr>
        <w:t xml:space="preserve">indien </w:t>
      </w:r>
      <w:r w:rsidR="2FE15479" w:rsidRPr="064B92E6">
        <w:rPr>
          <w:rFonts w:ascii="Verdana" w:hAnsi="Verdana"/>
          <w:sz w:val="18"/>
          <w:szCs w:val="18"/>
        </w:rPr>
        <w:t xml:space="preserve">in een procedure tot beslechting van het geschil </w:t>
      </w:r>
      <w:r w:rsidR="08A9B1E9" w:rsidRPr="064B92E6">
        <w:rPr>
          <w:rFonts w:ascii="Verdana" w:hAnsi="Verdana"/>
          <w:sz w:val="18"/>
          <w:szCs w:val="18"/>
        </w:rPr>
        <w:t>dienaangaa</w:t>
      </w:r>
      <w:r w:rsidR="207666D9" w:rsidRPr="064B92E6">
        <w:rPr>
          <w:rFonts w:ascii="Verdana" w:hAnsi="Verdana"/>
          <w:sz w:val="18"/>
          <w:szCs w:val="18"/>
        </w:rPr>
        <w:t>n</w:t>
      </w:r>
      <w:r w:rsidR="08A9B1E9" w:rsidRPr="064B92E6">
        <w:rPr>
          <w:rFonts w:ascii="Verdana" w:hAnsi="Verdana"/>
          <w:sz w:val="18"/>
          <w:szCs w:val="18"/>
        </w:rPr>
        <w:t xml:space="preserve">de door de bevoegde geschilbeslechtingsinstantie </w:t>
      </w:r>
      <w:r w:rsidR="780C1F88" w:rsidRPr="064B92E6">
        <w:rPr>
          <w:rFonts w:ascii="Verdana" w:hAnsi="Verdana"/>
          <w:sz w:val="18"/>
          <w:szCs w:val="18"/>
        </w:rPr>
        <w:t xml:space="preserve">is geoordeeld </w:t>
      </w:r>
      <w:r w:rsidR="08A9B1E9" w:rsidRPr="064B92E6">
        <w:rPr>
          <w:rFonts w:ascii="Verdana" w:hAnsi="Verdana"/>
          <w:sz w:val="18"/>
          <w:szCs w:val="18"/>
        </w:rPr>
        <w:t xml:space="preserve">dat Opdrachtgever ten onrechte een opeisbare vordering van </w:t>
      </w:r>
      <w:r w:rsidR="49419BD6" w:rsidRPr="064B92E6">
        <w:rPr>
          <w:rFonts w:ascii="Verdana" w:hAnsi="Verdana"/>
          <w:sz w:val="18"/>
          <w:szCs w:val="18"/>
        </w:rPr>
        <w:t xml:space="preserve">Wederpartij </w:t>
      </w:r>
      <w:r w:rsidR="08A9B1E9" w:rsidRPr="064B92E6">
        <w:rPr>
          <w:rFonts w:ascii="Verdana" w:hAnsi="Verdana"/>
          <w:sz w:val="18"/>
          <w:szCs w:val="18"/>
        </w:rPr>
        <w:t>onbetaald laat</w:t>
      </w:r>
      <w:r w:rsidR="7619E529" w:rsidRPr="064B92E6">
        <w:rPr>
          <w:rFonts w:ascii="Verdana" w:hAnsi="Verdana"/>
          <w:sz w:val="18"/>
          <w:szCs w:val="18"/>
        </w:rPr>
        <w:t>.</w:t>
      </w:r>
    </w:p>
    <w:p w14:paraId="086F61E8" w14:textId="7D3699C3" w:rsidR="043418C3" w:rsidRDefault="043418C3" w:rsidP="043418C3">
      <w:pPr>
        <w:spacing w:after="0" w:line="240" w:lineRule="auto"/>
        <w:ind w:left="567" w:hanging="567"/>
        <w:rPr>
          <w:rFonts w:ascii="Verdana" w:hAnsi="Verdana"/>
          <w:sz w:val="18"/>
          <w:szCs w:val="18"/>
        </w:rPr>
      </w:pPr>
    </w:p>
    <w:p w14:paraId="5FD96426" w14:textId="337D210F" w:rsidR="00587404" w:rsidRDefault="375289B5" w:rsidP="00F127B4">
      <w:pPr>
        <w:spacing w:after="0" w:line="240" w:lineRule="auto"/>
        <w:ind w:left="567" w:hanging="567"/>
        <w:rPr>
          <w:rFonts w:ascii="Verdana" w:hAnsi="Verdana"/>
          <w:sz w:val="18"/>
          <w:szCs w:val="18"/>
        </w:rPr>
      </w:pPr>
      <w:r w:rsidRPr="064B92E6">
        <w:rPr>
          <w:rFonts w:ascii="Verdana" w:hAnsi="Verdana"/>
          <w:sz w:val="18"/>
          <w:szCs w:val="18"/>
        </w:rPr>
        <w:t>9.3</w:t>
      </w:r>
      <w:r w:rsidR="62C53882">
        <w:t xml:space="preserve">     </w:t>
      </w:r>
      <w:r w:rsidR="618EF085" w:rsidRPr="064B92E6">
        <w:rPr>
          <w:rFonts w:ascii="Verdana" w:hAnsi="Verdana"/>
          <w:sz w:val="18"/>
          <w:szCs w:val="18"/>
        </w:rPr>
        <w:t>&lt;</w:t>
      </w:r>
      <w:r w:rsidR="618EF085" w:rsidRPr="064B92E6">
        <w:rPr>
          <w:rFonts w:ascii="Verdana" w:hAnsi="Verdana"/>
          <w:b/>
          <w:bCs/>
          <w:i/>
          <w:iCs/>
          <w:sz w:val="18"/>
          <w:szCs w:val="18"/>
          <w:u w:val="single"/>
        </w:rPr>
        <w:t>OPTIONEEL</w:t>
      </w:r>
      <w:r w:rsidR="618EF085" w:rsidRPr="064B92E6">
        <w:rPr>
          <w:rFonts w:ascii="Verdana" w:hAnsi="Verdana"/>
          <w:b/>
          <w:bCs/>
          <w:sz w:val="18"/>
          <w:szCs w:val="18"/>
        </w:rPr>
        <w:t xml:space="preserve">&gt; </w:t>
      </w:r>
      <w:r w:rsidR="35D605DD" w:rsidRPr="064B92E6">
        <w:rPr>
          <w:rFonts w:ascii="Verdana" w:hAnsi="Verdana"/>
          <w:sz w:val="18"/>
          <w:szCs w:val="18"/>
        </w:rPr>
        <w:t xml:space="preserve">Wederpartij </w:t>
      </w:r>
      <w:r w:rsidRPr="064B92E6">
        <w:rPr>
          <w:rFonts w:ascii="Verdana" w:hAnsi="Verdana"/>
          <w:sz w:val="18"/>
          <w:szCs w:val="18"/>
        </w:rPr>
        <w:t xml:space="preserve">bedingt van </w:t>
      </w:r>
      <w:r w:rsidR="0BE65FE7" w:rsidRPr="064B92E6">
        <w:rPr>
          <w:rFonts w:ascii="Verdana" w:hAnsi="Verdana"/>
          <w:sz w:val="18"/>
          <w:szCs w:val="18"/>
        </w:rPr>
        <w:t xml:space="preserve">al zijn </w:t>
      </w:r>
      <w:r w:rsidR="441E58CE" w:rsidRPr="064B92E6">
        <w:rPr>
          <w:rFonts w:ascii="Verdana" w:hAnsi="Verdana"/>
          <w:sz w:val="18"/>
          <w:szCs w:val="18"/>
        </w:rPr>
        <w:t>H</w:t>
      </w:r>
      <w:r w:rsidR="02C20526" w:rsidRPr="064B92E6">
        <w:rPr>
          <w:rFonts w:ascii="Verdana" w:hAnsi="Verdana"/>
          <w:sz w:val="18"/>
          <w:szCs w:val="18"/>
        </w:rPr>
        <w:t xml:space="preserve">ulppersonen </w:t>
      </w:r>
      <w:r w:rsidR="5EE86612" w:rsidRPr="064B92E6">
        <w:rPr>
          <w:rFonts w:ascii="Verdana" w:hAnsi="Verdana"/>
          <w:sz w:val="18"/>
          <w:szCs w:val="18"/>
        </w:rPr>
        <w:t>dat zij overeenkomstig</w:t>
      </w:r>
      <w:r w:rsidR="514E82D0" w:rsidRPr="064B92E6">
        <w:rPr>
          <w:rFonts w:ascii="Verdana" w:hAnsi="Verdana"/>
          <w:sz w:val="18"/>
          <w:szCs w:val="18"/>
        </w:rPr>
        <w:t xml:space="preserve"> artikel 9.1</w:t>
      </w:r>
      <w:r w:rsidR="5EE86612" w:rsidRPr="064B92E6">
        <w:rPr>
          <w:rFonts w:ascii="Verdana" w:hAnsi="Verdana"/>
          <w:sz w:val="18"/>
          <w:szCs w:val="18"/>
        </w:rPr>
        <w:t xml:space="preserve"> afstand </w:t>
      </w:r>
      <w:r w:rsidR="62C53882" w:rsidRPr="064B92E6">
        <w:rPr>
          <w:rFonts w:ascii="Verdana" w:hAnsi="Verdana"/>
          <w:sz w:val="18"/>
          <w:szCs w:val="18"/>
        </w:rPr>
        <w:t xml:space="preserve">   </w:t>
      </w:r>
      <w:r w:rsidR="5EE86612" w:rsidRPr="064B92E6">
        <w:rPr>
          <w:rFonts w:ascii="Verdana" w:hAnsi="Verdana"/>
          <w:sz w:val="18"/>
          <w:szCs w:val="18"/>
        </w:rPr>
        <w:t>doen van de in artikel 9.1 genoemde rechten</w:t>
      </w:r>
      <w:r w:rsidR="23EE58DF" w:rsidRPr="064B92E6">
        <w:rPr>
          <w:rFonts w:ascii="Verdana" w:hAnsi="Verdana"/>
          <w:sz w:val="18"/>
          <w:szCs w:val="18"/>
        </w:rPr>
        <w:t xml:space="preserve"> en vrijwaart Opdrachtgever voor schade ten gevolge van het uitoefenen van deze rechten door deze </w:t>
      </w:r>
      <w:r w:rsidR="1CC3DE2C" w:rsidRPr="064B92E6">
        <w:rPr>
          <w:rFonts w:ascii="Verdana" w:hAnsi="Verdana"/>
          <w:sz w:val="18"/>
          <w:szCs w:val="18"/>
        </w:rPr>
        <w:t>H</w:t>
      </w:r>
      <w:r w:rsidR="23EE58DF" w:rsidRPr="064B92E6">
        <w:rPr>
          <w:rFonts w:ascii="Verdana" w:hAnsi="Verdana"/>
          <w:sz w:val="18"/>
          <w:szCs w:val="18"/>
        </w:rPr>
        <w:t>ulppersonen</w:t>
      </w:r>
      <w:r w:rsidR="0989EDBE" w:rsidRPr="064B92E6">
        <w:rPr>
          <w:rFonts w:ascii="Verdana" w:hAnsi="Verdana"/>
          <w:sz w:val="18"/>
          <w:szCs w:val="18"/>
        </w:rPr>
        <w:t>.</w:t>
      </w:r>
    </w:p>
    <w:p w14:paraId="2036DEB4" w14:textId="17561970" w:rsidR="064B92E6" w:rsidRDefault="064B92E6" w:rsidP="064B92E6">
      <w:pPr>
        <w:spacing w:after="0" w:line="240" w:lineRule="auto"/>
        <w:ind w:left="567" w:hanging="567"/>
        <w:rPr>
          <w:rFonts w:ascii="Verdana" w:hAnsi="Verdana"/>
          <w:sz w:val="18"/>
          <w:szCs w:val="18"/>
        </w:rPr>
      </w:pPr>
    </w:p>
    <w:p w14:paraId="206374F4" w14:textId="3197518B" w:rsidR="39FB7587" w:rsidRDefault="39FB7587" w:rsidP="39FB7587">
      <w:pPr>
        <w:spacing w:after="0" w:line="240" w:lineRule="auto"/>
        <w:ind w:left="567" w:hanging="567"/>
        <w:rPr>
          <w:rFonts w:ascii="Verdana" w:hAnsi="Verdana"/>
          <w:sz w:val="18"/>
          <w:szCs w:val="18"/>
        </w:rPr>
      </w:pPr>
    </w:p>
    <w:p w14:paraId="620A7D46" w14:textId="511FDAC6" w:rsidR="39FB7587" w:rsidRDefault="39FB7587" w:rsidP="39FB7587">
      <w:pPr>
        <w:spacing w:after="0" w:line="240" w:lineRule="auto"/>
        <w:ind w:left="567" w:hanging="567"/>
        <w:rPr>
          <w:rFonts w:ascii="Verdana" w:hAnsi="Verdana"/>
          <w:sz w:val="18"/>
          <w:szCs w:val="18"/>
        </w:rPr>
      </w:pPr>
    </w:p>
    <w:p w14:paraId="05EFBCF6" w14:textId="6C735327" w:rsidR="04432019" w:rsidRDefault="04432019" w:rsidP="064B92E6">
      <w:pPr>
        <w:spacing w:after="0" w:line="240" w:lineRule="auto"/>
        <w:ind w:left="567" w:hanging="567"/>
        <w:rPr>
          <w:rFonts w:ascii="Verdana" w:hAnsi="Verdana"/>
          <w:sz w:val="18"/>
          <w:szCs w:val="18"/>
        </w:rPr>
      </w:pPr>
      <w:r w:rsidRPr="064B92E6">
        <w:rPr>
          <w:rFonts w:ascii="Verdana" w:hAnsi="Verdana"/>
          <w:b/>
          <w:bCs/>
          <w:sz w:val="18"/>
          <w:szCs w:val="18"/>
        </w:rPr>
        <w:t xml:space="preserve">Artikel 10: Geschillen en toepasselijk recht </w:t>
      </w:r>
      <w:r w:rsidRPr="064B92E6">
        <w:rPr>
          <w:rFonts w:ascii="Verdana" w:hAnsi="Verdana"/>
          <w:sz w:val="18"/>
          <w:szCs w:val="18"/>
        </w:rPr>
        <w:t xml:space="preserve">  </w:t>
      </w:r>
    </w:p>
    <w:p w14:paraId="2E2BAC92" w14:textId="50773325" w:rsidR="064B92E6" w:rsidRDefault="064B92E6" w:rsidP="064B92E6">
      <w:pPr>
        <w:spacing w:after="0" w:line="240" w:lineRule="auto"/>
        <w:ind w:left="567" w:hanging="567"/>
        <w:rPr>
          <w:rFonts w:ascii="Verdana" w:hAnsi="Verdana"/>
          <w:sz w:val="18"/>
          <w:szCs w:val="18"/>
        </w:rPr>
      </w:pPr>
    </w:p>
    <w:p w14:paraId="5DFC693B" w14:textId="67F52D28" w:rsidR="04432019" w:rsidRDefault="04432019" w:rsidP="064B92E6">
      <w:pPr>
        <w:spacing w:after="0" w:line="240" w:lineRule="auto"/>
        <w:ind w:left="567" w:hanging="567"/>
      </w:pPr>
      <w:r w:rsidRPr="064B92E6">
        <w:rPr>
          <w:rFonts w:ascii="Verdana" w:hAnsi="Verdana"/>
          <w:sz w:val="18"/>
          <w:szCs w:val="18"/>
        </w:rPr>
        <w:t>10.1</w:t>
      </w:r>
      <w:r>
        <w:tab/>
      </w:r>
      <w:r w:rsidRPr="064B92E6">
        <w:rPr>
          <w:rFonts w:ascii="Verdana" w:hAnsi="Verdana"/>
          <w:sz w:val="18"/>
          <w:szCs w:val="18"/>
        </w:rPr>
        <w:t xml:space="preserve">Geschillen voortvloeiend uit de Overeenkomst worden zoveel mogelijk eerst in minnelijk overleg opgelost. </w:t>
      </w:r>
    </w:p>
    <w:p w14:paraId="22DCF805" w14:textId="0A6C890A" w:rsidR="04432019" w:rsidRDefault="04432019" w:rsidP="064B92E6">
      <w:pPr>
        <w:spacing w:after="0" w:line="240" w:lineRule="auto"/>
        <w:ind w:left="567" w:hanging="567"/>
        <w:rPr>
          <w:rFonts w:ascii="Verdana" w:hAnsi="Verdana"/>
          <w:sz w:val="18"/>
          <w:szCs w:val="18"/>
        </w:rPr>
      </w:pPr>
      <w:r w:rsidRPr="064B92E6">
        <w:rPr>
          <w:rFonts w:ascii="Verdana" w:hAnsi="Verdana"/>
          <w:sz w:val="18"/>
          <w:szCs w:val="18"/>
        </w:rPr>
        <w:t>10.2</w:t>
      </w:r>
      <w:r>
        <w:tab/>
      </w:r>
      <w:r w:rsidRPr="064B92E6">
        <w:rPr>
          <w:rFonts w:ascii="Verdana" w:hAnsi="Verdana"/>
          <w:sz w:val="18"/>
          <w:szCs w:val="18"/>
        </w:rPr>
        <w:t xml:space="preserve">Indien het minnelijk overleg als bedoeld in dit artikel niet tot een voor één der Partijen bevredigend resultaat leidt, kan het geschil of het daarmee verband houdende door één der Partijen worden voorgelegd aan de bevoegde rechter van de Rechtbank &lt;naam rechtbank&gt;, locatie &lt;plaatsnaam rechtbank&gt;. </w:t>
      </w:r>
    </w:p>
    <w:p w14:paraId="546FD543" w14:textId="31115756" w:rsidR="14EFBEFA" w:rsidRDefault="14EFBEFA" w:rsidP="064B92E6">
      <w:pPr>
        <w:ind w:left="567" w:hanging="567"/>
        <w:rPr>
          <w:rFonts w:ascii="Verdana" w:eastAsia="Verdana" w:hAnsi="Verdana" w:cs="Verdana"/>
          <w:color w:val="000000" w:themeColor="text1"/>
          <w:sz w:val="18"/>
          <w:szCs w:val="18"/>
        </w:rPr>
      </w:pPr>
      <w:r w:rsidRPr="064B92E6">
        <w:rPr>
          <w:rFonts w:ascii="Verdana" w:hAnsi="Verdana"/>
          <w:sz w:val="18"/>
          <w:szCs w:val="18"/>
        </w:rPr>
        <w:t>10.3</w:t>
      </w:r>
      <w:r>
        <w:tab/>
      </w:r>
      <w:r w:rsidRPr="064B92E6">
        <w:rPr>
          <w:rFonts w:ascii="Verdana" w:eastAsia="Verdana" w:hAnsi="Verdana" w:cs="Verdana"/>
          <w:color w:val="000000" w:themeColor="text1"/>
          <w:sz w:val="18"/>
          <w:szCs w:val="18"/>
        </w:rPr>
        <w:t>Op de Overeenkomst is Nederlands recht van toepassing met uitdrukkelijke uitsluiting van regels van internationaal privaatrecht waaronder het Weens Koopverdrag.</w:t>
      </w:r>
    </w:p>
    <w:p w14:paraId="06B9E74D" w14:textId="4F377356" w:rsidR="04432019" w:rsidRDefault="04432019" w:rsidP="064B92E6">
      <w:pPr>
        <w:ind w:left="567" w:hanging="567"/>
        <w:rPr>
          <w:rFonts w:ascii="Verdana" w:eastAsia="Verdana" w:hAnsi="Verdana" w:cs="Verdana"/>
          <w:color w:val="000000" w:themeColor="text1"/>
          <w:sz w:val="18"/>
          <w:szCs w:val="18"/>
        </w:rPr>
      </w:pPr>
      <w:r w:rsidRPr="39FB7587">
        <w:rPr>
          <w:rFonts w:ascii="Verdana" w:hAnsi="Verdana"/>
          <w:sz w:val="18"/>
          <w:szCs w:val="18"/>
        </w:rPr>
        <w:t>10.</w:t>
      </w:r>
      <w:r w:rsidR="279F5004" w:rsidRPr="39FB7587">
        <w:rPr>
          <w:rFonts w:ascii="Verdana" w:hAnsi="Verdana"/>
          <w:sz w:val="18"/>
          <w:szCs w:val="18"/>
        </w:rPr>
        <w:t>4</w:t>
      </w:r>
      <w:r w:rsidRPr="39FB7587">
        <w:rPr>
          <w:rFonts w:ascii="Verdana" w:hAnsi="Verdana"/>
          <w:sz w:val="18"/>
          <w:szCs w:val="18"/>
        </w:rPr>
        <w:t xml:space="preserve"> </w:t>
      </w:r>
      <w:r w:rsidRPr="39FB7587">
        <w:rPr>
          <w:rFonts w:ascii="Verdana" w:hAnsi="Verdana"/>
          <w:b/>
          <w:bCs/>
          <w:sz w:val="18"/>
          <w:szCs w:val="18"/>
        </w:rPr>
        <w:t>&lt;OPTIONEEL</w:t>
      </w:r>
      <w:r w:rsidRPr="39FB7587">
        <w:rPr>
          <w:rFonts w:ascii="Verdana" w:hAnsi="Verdana"/>
          <w:sz w:val="18"/>
          <w:szCs w:val="18"/>
        </w:rPr>
        <w:t xml:space="preserve"> In onderling overleg kunnen Partijen besluiten om, in afwijking van artikel 10.2 het geschil voor te leggen aan de Stichting Geschillenoplossing Automatisering, gevestigd te Heemstede.</w:t>
      </w:r>
    </w:p>
    <w:p w14:paraId="67C4BE66" w14:textId="3E82918A" w:rsidR="39FB7587" w:rsidRDefault="39FB7587" w:rsidP="39FB7587">
      <w:pPr>
        <w:ind w:left="567" w:hanging="567"/>
        <w:rPr>
          <w:rFonts w:ascii="Verdana" w:hAnsi="Verdana"/>
          <w:sz w:val="18"/>
          <w:szCs w:val="18"/>
        </w:rPr>
      </w:pPr>
    </w:p>
    <w:p w14:paraId="29D4D5FA" w14:textId="2AD01253" w:rsidR="000C1FF0" w:rsidRPr="00BD0E2D" w:rsidRDefault="7B1251E6" w:rsidP="0022731B">
      <w:pPr>
        <w:pStyle w:val="Kop1"/>
        <w:ind w:left="567" w:hanging="567"/>
        <w:rPr>
          <w:rFonts w:ascii="Verdana" w:hAnsi="Verdana"/>
          <w:sz w:val="18"/>
          <w:szCs w:val="18"/>
        </w:rPr>
      </w:pPr>
      <w:bookmarkStart w:id="10" w:name="_Toc143608554"/>
      <w:r w:rsidRPr="064B92E6">
        <w:rPr>
          <w:rFonts w:ascii="Verdana" w:hAnsi="Verdana"/>
          <w:sz w:val="18"/>
          <w:szCs w:val="18"/>
        </w:rPr>
        <w:t>1</w:t>
      </w:r>
      <w:r w:rsidR="21EF0926" w:rsidRPr="064B92E6">
        <w:rPr>
          <w:rFonts w:ascii="Verdana" w:hAnsi="Verdana"/>
          <w:sz w:val="18"/>
          <w:szCs w:val="18"/>
        </w:rPr>
        <w:t>1</w:t>
      </w:r>
      <w:r w:rsidR="2ABEBB64" w:rsidRPr="064B92E6">
        <w:rPr>
          <w:rFonts w:ascii="Verdana" w:hAnsi="Verdana"/>
          <w:sz w:val="18"/>
          <w:szCs w:val="18"/>
        </w:rPr>
        <w:t>.</w:t>
      </w:r>
      <w:r w:rsidR="5A39C577">
        <w:tab/>
      </w:r>
      <w:r w:rsidR="6AF8EE2A" w:rsidRPr="064B92E6">
        <w:rPr>
          <w:rFonts w:ascii="Verdana" w:hAnsi="Verdana"/>
          <w:sz w:val="18"/>
          <w:szCs w:val="18"/>
        </w:rPr>
        <w:t>Overige bepalingen</w:t>
      </w:r>
      <w:bookmarkEnd w:id="10"/>
    </w:p>
    <w:p w14:paraId="1C701D78" w14:textId="2CA5D75C" w:rsidR="00A44C38" w:rsidRDefault="00A44C38" w:rsidP="39FB7587">
      <w:pPr>
        <w:spacing w:after="0" w:line="240" w:lineRule="auto"/>
        <w:ind w:left="567" w:hanging="567"/>
        <w:rPr>
          <w:rFonts w:ascii="Verdana" w:hAnsi="Verdana"/>
          <w:sz w:val="18"/>
          <w:szCs w:val="18"/>
        </w:rPr>
      </w:pPr>
    </w:p>
    <w:p w14:paraId="5864752B" w14:textId="1B9EA2D6" w:rsidR="00B9192C" w:rsidRDefault="70414AA1" w:rsidP="0022731B">
      <w:pPr>
        <w:suppressAutoHyphens/>
        <w:overflowPunct w:val="0"/>
        <w:autoSpaceDE w:val="0"/>
        <w:autoSpaceDN w:val="0"/>
        <w:adjustRightInd w:val="0"/>
        <w:spacing w:after="0" w:line="240" w:lineRule="auto"/>
        <w:ind w:left="567" w:hanging="567"/>
        <w:textAlignment w:val="baseline"/>
        <w:rPr>
          <w:rFonts w:ascii="Verdana" w:eastAsia="Times New Roman" w:hAnsi="Verdana" w:cs="Arial"/>
          <w:sz w:val="18"/>
          <w:szCs w:val="18"/>
          <w:lang w:eastAsia="nl-NL"/>
        </w:rPr>
      </w:pPr>
      <w:r w:rsidRPr="064B92E6">
        <w:rPr>
          <w:rFonts w:ascii="Verdana" w:hAnsi="Verdana"/>
          <w:sz w:val="18"/>
          <w:szCs w:val="18"/>
        </w:rPr>
        <w:t>1</w:t>
      </w:r>
      <w:r w:rsidR="23745D0F" w:rsidRPr="064B92E6">
        <w:rPr>
          <w:rFonts w:ascii="Verdana" w:hAnsi="Verdana"/>
          <w:sz w:val="18"/>
          <w:szCs w:val="18"/>
        </w:rPr>
        <w:t>1</w:t>
      </w:r>
      <w:r w:rsidR="7BB29232" w:rsidRPr="064B92E6">
        <w:rPr>
          <w:rFonts w:ascii="Verdana" w:hAnsi="Verdana"/>
          <w:sz w:val="18"/>
          <w:szCs w:val="18"/>
        </w:rPr>
        <w:t>.</w:t>
      </w:r>
      <w:r w:rsidR="0D9BCFC8" w:rsidRPr="064B92E6">
        <w:rPr>
          <w:rFonts w:ascii="Verdana" w:hAnsi="Verdana"/>
          <w:sz w:val="18"/>
          <w:szCs w:val="18"/>
        </w:rPr>
        <w:t>1</w:t>
      </w:r>
      <w:r w:rsidR="2E8BE359">
        <w:tab/>
      </w:r>
      <w:r w:rsidR="7BB29232" w:rsidRPr="064B92E6">
        <w:rPr>
          <w:rFonts w:ascii="Verdana" w:hAnsi="Verdana"/>
          <w:sz w:val="18"/>
          <w:szCs w:val="18"/>
        </w:rPr>
        <w:t>&lt;</w:t>
      </w:r>
      <w:r w:rsidR="7BB29232" w:rsidRPr="064B92E6">
        <w:rPr>
          <w:rFonts w:ascii="Verdana" w:hAnsi="Verdana"/>
          <w:b/>
          <w:bCs/>
          <w:i/>
          <w:iCs/>
          <w:sz w:val="18"/>
          <w:szCs w:val="18"/>
          <w:u w:val="single"/>
        </w:rPr>
        <w:t>OPTIONEEL</w:t>
      </w:r>
      <w:r w:rsidR="7BB29232" w:rsidRPr="064B92E6">
        <w:rPr>
          <w:rFonts w:ascii="Verdana" w:hAnsi="Verdana"/>
          <w:sz w:val="18"/>
          <w:szCs w:val="18"/>
        </w:rPr>
        <w:t xml:space="preserve">&gt; </w:t>
      </w:r>
      <w:r w:rsidR="7BB29232" w:rsidRPr="064B92E6">
        <w:rPr>
          <w:rFonts w:ascii="Verdana" w:eastAsia="Times New Roman" w:hAnsi="Verdana" w:cs="Arial"/>
          <w:sz w:val="18"/>
          <w:szCs w:val="18"/>
          <w:lang w:eastAsia="nl-NL"/>
        </w:rPr>
        <w:t xml:space="preserve">De artikelen 22.1, 22.2 en 22.4 van de </w:t>
      </w:r>
      <w:r w:rsidR="6F403A3E" w:rsidRPr="064B92E6">
        <w:rPr>
          <w:rFonts w:ascii="Verdana" w:eastAsia="Times New Roman" w:hAnsi="Verdana" w:cs="Arial"/>
          <w:sz w:val="18"/>
          <w:szCs w:val="18"/>
          <w:lang w:eastAsia="nl-NL"/>
        </w:rPr>
        <w:t>AWBIT-202</w:t>
      </w:r>
      <w:r w:rsidR="2DA341CA" w:rsidRPr="064B92E6">
        <w:rPr>
          <w:rFonts w:ascii="Verdana" w:eastAsia="Times New Roman" w:hAnsi="Verdana" w:cs="Arial"/>
          <w:sz w:val="18"/>
          <w:szCs w:val="18"/>
          <w:lang w:eastAsia="nl-NL"/>
        </w:rPr>
        <w:t>3</w:t>
      </w:r>
      <w:r w:rsidR="7BB29232" w:rsidRPr="064B92E6">
        <w:rPr>
          <w:rFonts w:ascii="Verdana" w:eastAsia="Times New Roman" w:hAnsi="Verdana" w:cs="Arial"/>
          <w:sz w:val="18"/>
          <w:szCs w:val="18"/>
          <w:lang w:eastAsia="nl-NL"/>
        </w:rPr>
        <w:t xml:space="preserve"> zijn niet van toepassing. Wederpartij kan personen die belast zijn met de uitvoering van de </w:t>
      </w:r>
      <w:r w:rsidR="516B7E48" w:rsidRPr="064B92E6">
        <w:rPr>
          <w:rFonts w:ascii="Verdana" w:eastAsia="Times New Roman" w:hAnsi="Verdana" w:cs="Arial"/>
          <w:sz w:val="18"/>
          <w:szCs w:val="18"/>
          <w:lang w:eastAsia="nl-NL"/>
        </w:rPr>
        <w:t>Raamo</w:t>
      </w:r>
      <w:r w:rsidR="7BB29232" w:rsidRPr="064B92E6">
        <w:rPr>
          <w:rFonts w:ascii="Verdana" w:eastAsia="Times New Roman" w:hAnsi="Verdana" w:cs="Arial"/>
          <w:sz w:val="18"/>
          <w:szCs w:val="18"/>
          <w:lang w:eastAsia="nl-NL"/>
        </w:rPr>
        <w:t xml:space="preserve">vereenkomst vervangen. Opdrachtgever kan de vervanger(s) niet weigeren. </w:t>
      </w:r>
    </w:p>
    <w:p w14:paraId="664764D0" w14:textId="77777777" w:rsidR="00B912A6" w:rsidRPr="00865421" w:rsidRDefault="00B912A6" w:rsidP="0022731B">
      <w:pPr>
        <w:suppressAutoHyphens/>
        <w:overflowPunct w:val="0"/>
        <w:autoSpaceDE w:val="0"/>
        <w:autoSpaceDN w:val="0"/>
        <w:adjustRightInd w:val="0"/>
        <w:spacing w:after="0" w:line="240" w:lineRule="auto"/>
        <w:ind w:left="567" w:hanging="567"/>
        <w:textAlignment w:val="baseline"/>
        <w:rPr>
          <w:rFonts w:ascii="Verdana" w:eastAsia="Times New Roman" w:hAnsi="Verdana" w:cs="Arial"/>
          <w:sz w:val="18"/>
          <w:szCs w:val="18"/>
          <w:lang w:eastAsia="nl-NL"/>
        </w:rPr>
      </w:pPr>
    </w:p>
    <w:p w14:paraId="20EFE231" w14:textId="20131D12" w:rsidR="00B9192C" w:rsidRDefault="22E7957F" w:rsidP="0022731B">
      <w:pPr>
        <w:suppressAutoHyphens/>
        <w:overflowPunct w:val="0"/>
        <w:autoSpaceDE w:val="0"/>
        <w:autoSpaceDN w:val="0"/>
        <w:adjustRightInd w:val="0"/>
        <w:spacing w:after="0" w:line="240" w:lineRule="auto"/>
        <w:ind w:left="567" w:hanging="567"/>
        <w:textAlignment w:val="baseline"/>
        <w:rPr>
          <w:rFonts w:ascii="Verdana" w:eastAsia="Times New Roman" w:hAnsi="Verdana" w:cs="Arial"/>
          <w:sz w:val="18"/>
          <w:szCs w:val="18"/>
          <w:lang w:val="nl" w:eastAsia="nl-NL"/>
        </w:rPr>
      </w:pPr>
      <w:r w:rsidRPr="064B92E6">
        <w:rPr>
          <w:rFonts w:ascii="Verdana" w:hAnsi="Verdana"/>
          <w:sz w:val="18"/>
          <w:szCs w:val="18"/>
        </w:rPr>
        <w:t>1</w:t>
      </w:r>
      <w:r w:rsidR="6420221D" w:rsidRPr="064B92E6">
        <w:rPr>
          <w:rFonts w:ascii="Verdana" w:hAnsi="Verdana"/>
          <w:sz w:val="18"/>
          <w:szCs w:val="18"/>
        </w:rPr>
        <w:t>1</w:t>
      </w:r>
      <w:r w:rsidR="7BB29232" w:rsidRPr="064B92E6">
        <w:rPr>
          <w:rFonts w:ascii="Verdana" w:hAnsi="Verdana"/>
          <w:sz w:val="18"/>
          <w:szCs w:val="18"/>
        </w:rPr>
        <w:t>.</w:t>
      </w:r>
      <w:r w:rsidR="0D9BCFC8" w:rsidRPr="064B92E6">
        <w:rPr>
          <w:rFonts w:ascii="Verdana" w:hAnsi="Verdana"/>
          <w:sz w:val="18"/>
          <w:szCs w:val="18"/>
        </w:rPr>
        <w:t>2</w:t>
      </w:r>
      <w:r w:rsidR="7E5A6B8F">
        <w:tab/>
      </w:r>
      <w:r w:rsidR="7BB29232" w:rsidRPr="064B92E6">
        <w:rPr>
          <w:rFonts w:ascii="Verdana" w:hAnsi="Verdana"/>
          <w:sz w:val="18"/>
          <w:szCs w:val="18"/>
        </w:rPr>
        <w:t>&lt;</w:t>
      </w:r>
      <w:r w:rsidR="7BB29232" w:rsidRPr="064B92E6">
        <w:rPr>
          <w:rFonts w:ascii="Verdana" w:hAnsi="Verdana"/>
          <w:b/>
          <w:bCs/>
          <w:i/>
          <w:iCs/>
          <w:sz w:val="18"/>
          <w:szCs w:val="18"/>
          <w:u w:val="single"/>
        </w:rPr>
        <w:t>OPTIONEEL</w:t>
      </w:r>
      <w:r w:rsidR="7BB29232" w:rsidRPr="064B92E6">
        <w:rPr>
          <w:rFonts w:ascii="Verdana" w:hAnsi="Verdana"/>
          <w:sz w:val="18"/>
          <w:szCs w:val="18"/>
        </w:rPr>
        <w:t xml:space="preserve">&gt; </w:t>
      </w:r>
      <w:r w:rsidR="7BB29232" w:rsidRPr="064B92E6">
        <w:rPr>
          <w:rFonts w:ascii="Verdana" w:eastAsia="Times New Roman" w:hAnsi="Verdana" w:cs="Arial"/>
          <w:sz w:val="18"/>
          <w:szCs w:val="18"/>
          <w:lang w:val="nl" w:eastAsia="nl-NL"/>
        </w:rPr>
        <w:t xml:space="preserve">Partijen komen overeen om in voorkomende gevallen de fictieve dienstbetrekking van thuiswerkers of gelijkgestelden zoals bedoeld in de artikelen 2b en 2c Uitvoeringsbesluit Loonbelasting 1965 en de artikelen 1 en 5 van het Besluit aanwijzing gevallen waarin arbeidsverhouding als dienstbetrekking wordt beschouwd (Besluit van 24 december 1986, Stb. 1986, 655), buiten toepassing te laten. </w:t>
      </w:r>
    </w:p>
    <w:p w14:paraId="54E362CA" w14:textId="77777777" w:rsidR="00A44C38" w:rsidRDefault="00A44C38" w:rsidP="0022731B">
      <w:pPr>
        <w:suppressAutoHyphens/>
        <w:overflowPunct w:val="0"/>
        <w:autoSpaceDE w:val="0"/>
        <w:autoSpaceDN w:val="0"/>
        <w:adjustRightInd w:val="0"/>
        <w:spacing w:after="0" w:line="240" w:lineRule="auto"/>
        <w:ind w:left="567" w:hanging="567"/>
        <w:textAlignment w:val="baseline"/>
        <w:rPr>
          <w:rFonts w:ascii="Verdana" w:eastAsia="Times New Roman" w:hAnsi="Verdana" w:cs="Arial"/>
          <w:sz w:val="18"/>
          <w:szCs w:val="18"/>
          <w:lang w:val="nl" w:eastAsia="nl-NL"/>
        </w:rPr>
      </w:pPr>
    </w:p>
    <w:p w14:paraId="557084F1" w14:textId="7737EE0A" w:rsidR="00A44C38" w:rsidRPr="00B83997" w:rsidRDefault="7126BD16" w:rsidP="00A44C38">
      <w:pPr>
        <w:spacing w:after="0" w:line="240" w:lineRule="auto"/>
        <w:ind w:left="567" w:hanging="567"/>
        <w:rPr>
          <w:rFonts w:ascii="Verdana" w:hAnsi="Verdana"/>
          <w:sz w:val="18"/>
          <w:szCs w:val="18"/>
        </w:rPr>
      </w:pPr>
      <w:bookmarkStart w:id="11" w:name="_Hlk107779868"/>
      <w:r w:rsidRPr="064B92E6">
        <w:rPr>
          <w:rFonts w:ascii="Verdana" w:hAnsi="Verdana"/>
          <w:sz w:val="18"/>
          <w:szCs w:val="18"/>
        </w:rPr>
        <w:t>1</w:t>
      </w:r>
      <w:r w:rsidR="02386EF5" w:rsidRPr="064B92E6">
        <w:rPr>
          <w:rFonts w:ascii="Verdana" w:hAnsi="Verdana"/>
          <w:sz w:val="18"/>
          <w:szCs w:val="18"/>
        </w:rPr>
        <w:t>1</w:t>
      </w:r>
      <w:r w:rsidR="270D917B" w:rsidRPr="064B92E6">
        <w:rPr>
          <w:rFonts w:ascii="Verdana" w:hAnsi="Verdana"/>
          <w:sz w:val="18"/>
          <w:szCs w:val="18"/>
        </w:rPr>
        <w:t>.</w:t>
      </w:r>
      <w:r w:rsidR="0D9BCFC8" w:rsidRPr="064B92E6">
        <w:rPr>
          <w:rFonts w:ascii="Verdana" w:hAnsi="Verdana"/>
          <w:sz w:val="18"/>
          <w:szCs w:val="18"/>
        </w:rPr>
        <w:t>3</w:t>
      </w:r>
      <w:r w:rsidR="270D917B" w:rsidRPr="064B92E6">
        <w:rPr>
          <w:rFonts w:ascii="Verdana" w:hAnsi="Verdana"/>
          <w:b/>
          <w:bCs/>
          <w:i/>
          <w:iCs/>
          <w:sz w:val="18"/>
          <w:szCs w:val="18"/>
        </w:rPr>
        <w:t xml:space="preserve">  </w:t>
      </w:r>
      <w:r w:rsidR="270D917B" w:rsidRPr="064B92E6">
        <w:rPr>
          <w:rFonts w:ascii="Verdana" w:hAnsi="Verdana"/>
          <w:i/>
          <w:iCs/>
          <w:sz w:val="18"/>
          <w:szCs w:val="18"/>
        </w:rPr>
        <w:t>&lt;</w:t>
      </w:r>
      <w:r w:rsidR="270D917B" w:rsidRPr="064B92E6">
        <w:rPr>
          <w:rFonts w:ascii="Verdana" w:hAnsi="Verdana"/>
          <w:b/>
          <w:bCs/>
          <w:i/>
          <w:iCs/>
          <w:sz w:val="18"/>
          <w:szCs w:val="18"/>
          <w:u w:val="single"/>
        </w:rPr>
        <w:t>OPTIONEEL</w:t>
      </w:r>
      <w:r w:rsidR="472BB1DD" w:rsidRPr="064B92E6">
        <w:rPr>
          <w:rFonts w:ascii="Verdana" w:hAnsi="Verdana"/>
          <w:b/>
          <w:bCs/>
          <w:i/>
          <w:iCs/>
          <w:sz w:val="18"/>
          <w:szCs w:val="18"/>
          <w:u w:val="single"/>
        </w:rPr>
        <w:t xml:space="preserve"> </w:t>
      </w:r>
      <w:bookmarkStart w:id="12" w:name="_Hlk113281717"/>
      <w:r w:rsidR="472BB1DD" w:rsidRPr="064B92E6">
        <w:rPr>
          <w:rFonts w:ascii="Verdana" w:hAnsi="Verdana"/>
          <w:b/>
          <w:bCs/>
          <w:i/>
          <w:iCs/>
          <w:sz w:val="18"/>
          <w:szCs w:val="18"/>
          <w:u w:val="single"/>
        </w:rPr>
        <w:t>als van toepassing</w:t>
      </w:r>
      <w:r w:rsidR="77435DA3" w:rsidRPr="064B92E6">
        <w:rPr>
          <w:rFonts w:ascii="Verdana" w:hAnsi="Verdana"/>
          <w:b/>
          <w:bCs/>
          <w:i/>
          <w:iCs/>
          <w:sz w:val="18"/>
          <w:szCs w:val="18"/>
          <w:u w:val="single"/>
        </w:rPr>
        <w:t xml:space="preserve"> opnemen</w:t>
      </w:r>
      <w:r w:rsidR="472BB1DD" w:rsidRPr="064B92E6">
        <w:rPr>
          <w:rFonts w:ascii="Verdana" w:hAnsi="Verdana"/>
          <w:b/>
          <w:bCs/>
          <w:i/>
          <w:iCs/>
          <w:sz w:val="18"/>
          <w:szCs w:val="18"/>
          <w:u w:val="single"/>
        </w:rPr>
        <w:t xml:space="preserve"> in ROK of NOK</w:t>
      </w:r>
      <w:bookmarkEnd w:id="12"/>
      <w:r w:rsidR="270D917B" w:rsidRPr="064B92E6">
        <w:rPr>
          <w:rFonts w:ascii="Verdana" w:hAnsi="Verdana"/>
          <w:i/>
          <w:iCs/>
          <w:sz w:val="18"/>
          <w:szCs w:val="18"/>
        </w:rPr>
        <w:t>&gt;</w:t>
      </w:r>
      <w:r w:rsidR="270D917B" w:rsidRPr="064B92E6">
        <w:rPr>
          <w:rFonts w:ascii="Verdana" w:hAnsi="Verdana"/>
          <w:b/>
          <w:bCs/>
          <w:i/>
          <w:iCs/>
          <w:sz w:val="18"/>
          <w:szCs w:val="18"/>
        </w:rPr>
        <w:t xml:space="preserve"> </w:t>
      </w:r>
      <w:r w:rsidR="270D917B" w:rsidRPr="064B92E6">
        <w:rPr>
          <w:rFonts w:ascii="Verdana" w:hAnsi="Verdana"/>
          <w:sz w:val="18"/>
          <w:szCs w:val="18"/>
        </w:rPr>
        <w:t xml:space="preserve">Wederpartij [wist of bezorgt terug] de gegevens binnen [aantal] [dagen/weken] na afloop van de </w:t>
      </w:r>
      <w:r w:rsidR="24075E94" w:rsidRPr="064B92E6">
        <w:rPr>
          <w:rFonts w:ascii="Verdana" w:hAnsi="Verdana"/>
          <w:sz w:val="18"/>
          <w:szCs w:val="18"/>
        </w:rPr>
        <w:t>Raamo</w:t>
      </w:r>
      <w:r w:rsidR="270D917B" w:rsidRPr="064B92E6">
        <w:rPr>
          <w:rFonts w:ascii="Verdana" w:hAnsi="Verdana"/>
          <w:sz w:val="18"/>
          <w:szCs w:val="18"/>
        </w:rPr>
        <w:t xml:space="preserve">vereenkomst, of zoveel eerder als is overeengekomen, bij gebreke waarvan Wederpartij een boete verschuldigd is van €[bedrag] per dag, met een maximum van €[bedrag]. Betaling van de boete laat de verplichting uit dit lid en de gehoudenheid van </w:t>
      </w:r>
      <w:r w:rsidR="37ECC3D7" w:rsidRPr="064B92E6">
        <w:rPr>
          <w:rFonts w:ascii="Verdana" w:hAnsi="Verdana"/>
          <w:sz w:val="18"/>
          <w:szCs w:val="18"/>
        </w:rPr>
        <w:t xml:space="preserve">Wederpartij </w:t>
      </w:r>
      <w:r w:rsidR="270D917B" w:rsidRPr="064B92E6">
        <w:rPr>
          <w:rFonts w:ascii="Verdana" w:hAnsi="Verdana"/>
          <w:sz w:val="18"/>
          <w:szCs w:val="18"/>
        </w:rPr>
        <w:t>om de schade die het gevolg is van de schending te vergoeden onverlet</w:t>
      </w:r>
      <w:r w:rsidR="3522E409" w:rsidRPr="064B92E6">
        <w:rPr>
          <w:rFonts w:ascii="Verdana" w:hAnsi="Verdana"/>
          <w:sz w:val="18"/>
          <w:szCs w:val="18"/>
        </w:rPr>
        <w:t>.</w:t>
      </w:r>
    </w:p>
    <w:p w14:paraId="58A8ED1D" w14:textId="77777777" w:rsidR="00A44C38" w:rsidRPr="00B83997" w:rsidRDefault="00A44C38" w:rsidP="00A44C38">
      <w:pPr>
        <w:spacing w:after="0"/>
        <w:rPr>
          <w:rFonts w:ascii="Verdana" w:eastAsia="Times New Roman" w:hAnsi="Verdana"/>
          <w:sz w:val="18"/>
          <w:szCs w:val="18"/>
        </w:rPr>
      </w:pPr>
    </w:p>
    <w:p w14:paraId="639D4A06" w14:textId="35826F51" w:rsidR="00A44C38" w:rsidRPr="00B83997" w:rsidRDefault="3B2B9A29" w:rsidP="00A44C38">
      <w:pPr>
        <w:spacing w:after="0"/>
        <w:ind w:left="567" w:hanging="567"/>
        <w:rPr>
          <w:rFonts w:ascii="Verdana" w:eastAsia="Times New Roman" w:hAnsi="Verdana"/>
          <w:sz w:val="18"/>
          <w:szCs w:val="18"/>
        </w:rPr>
      </w:pPr>
      <w:r w:rsidRPr="064B92E6">
        <w:rPr>
          <w:rFonts w:ascii="Verdana" w:eastAsia="Times New Roman" w:hAnsi="Verdana"/>
          <w:sz w:val="18"/>
          <w:szCs w:val="18"/>
        </w:rPr>
        <w:lastRenderedPageBreak/>
        <w:t>1</w:t>
      </w:r>
      <w:r w:rsidR="71A8FF75" w:rsidRPr="064B92E6">
        <w:rPr>
          <w:rFonts w:ascii="Verdana" w:eastAsia="Times New Roman" w:hAnsi="Verdana"/>
          <w:sz w:val="18"/>
          <w:szCs w:val="18"/>
        </w:rPr>
        <w:t>1</w:t>
      </w:r>
      <w:r w:rsidR="270D917B" w:rsidRPr="064B92E6">
        <w:rPr>
          <w:rFonts w:ascii="Verdana" w:eastAsia="Times New Roman" w:hAnsi="Verdana"/>
          <w:sz w:val="18"/>
          <w:szCs w:val="18"/>
        </w:rPr>
        <w:t>.</w:t>
      </w:r>
      <w:r w:rsidR="0D9BCFC8" w:rsidRPr="064B92E6">
        <w:rPr>
          <w:rFonts w:ascii="Verdana" w:eastAsia="Times New Roman" w:hAnsi="Verdana"/>
          <w:sz w:val="18"/>
          <w:szCs w:val="18"/>
        </w:rPr>
        <w:t>4</w:t>
      </w:r>
      <w:r w:rsidR="270D917B" w:rsidRPr="064B92E6">
        <w:rPr>
          <w:rFonts w:ascii="Verdana" w:eastAsia="Times New Roman" w:hAnsi="Verdana"/>
          <w:sz w:val="18"/>
          <w:szCs w:val="18"/>
        </w:rPr>
        <w:t>   </w:t>
      </w:r>
      <w:r w:rsidR="270D917B" w:rsidRPr="064B92E6">
        <w:rPr>
          <w:rFonts w:ascii="Verdana" w:hAnsi="Verdana"/>
          <w:i/>
          <w:iCs/>
          <w:sz w:val="18"/>
          <w:szCs w:val="18"/>
        </w:rPr>
        <w:t>&lt;</w:t>
      </w:r>
      <w:r w:rsidR="270D917B" w:rsidRPr="064B92E6">
        <w:rPr>
          <w:rFonts w:ascii="Verdana" w:hAnsi="Verdana"/>
          <w:b/>
          <w:bCs/>
          <w:i/>
          <w:iCs/>
          <w:sz w:val="18"/>
          <w:szCs w:val="18"/>
          <w:u w:val="single"/>
        </w:rPr>
        <w:t>OPTIONEEL</w:t>
      </w:r>
      <w:r w:rsidR="0C811109" w:rsidRPr="064B92E6">
        <w:rPr>
          <w:rFonts w:ascii="Verdana" w:hAnsi="Verdana"/>
          <w:b/>
          <w:bCs/>
          <w:i/>
          <w:iCs/>
          <w:sz w:val="18"/>
          <w:szCs w:val="18"/>
          <w:u w:val="single"/>
        </w:rPr>
        <w:t xml:space="preserve"> als van toepassing</w:t>
      </w:r>
      <w:r w:rsidR="77435DA3" w:rsidRPr="064B92E6">
        <w:rPr>
          <w:rFonts w:ascii="Verdana" w:hAnsi="Verdana"/>
          <w:b/>
          <w:bCs/>
          <w:i/>
          <w:iCs/>
          <w:sz w:val="18"/>
          <w:szCs w:val="18"/>
          <w:u w:val="single"/>
        </w:rPr>
        <w:t xml:space="preserve"> opnemen</w:t>
      </w:r>
      <w:r w:rsidR="0C811109" w:rsidRPr="064B92E6">
        <w:rPr>
          <w:rFonts w:ascii="Verdana" w:hAnsi="Verdana"/>
          <w:b/>
          <w:bCs/>
          <w:i/>
          <w:iCs/>
          <w:sz w:val="18"/>
          <w:szCs w:val="18"/>
          <w:u w:val="single"/>
        </w:rPr>
        <w:t xml:space="preserve"> in ROK of NOK</w:t>
      </w:r>
      <w:r w:rsidR="270D917B" w:rsidRPr="064B92E6">
        <w:rPr>
          <w:rFonts w:ascii="Verdana" w:hAnsi="Verdana"/>
          <w:i/>
          <w:iCs/>
          <w:sz w:val="18"/>
          <w:szCs w:val="18"/>
        </w:rPr>
        <w:t>&gt;</w:t>
      </w:r>
      <w:r w:rsidR="270D917B" w:rsidRPr="064B92E6">
        <w:rPr>
          <w:rFonts w:ascii="Verdana" w:hAnsi="Verdana"/>
          <w:b/>
          <w:bCs/>
          <w:i/>
          <w:iCs/>
          <w:sz w:val="18"/>
          <w:szCs w:val="18"/>
        </w:rPr>
        <w:t xml:space="preserve"> </w:t>
      </w:r>
      <w:r w:rsidR="270D917B" w:rsidRPr="064B92E6">
        <w:rPr>
          <w:rFonts w:ascii="Verdana" w:eastAsia="Times New Roman" w:hAnsi="Verdana"/>
          <w:sz w:val="18"/>
          <w:szCs w:val="18"/>
        </w:rPr>
        <w:t>De gegevens worden in de door Opdrachtgever aangegeven vorm en op de door Opdrachtgever aangegeven wijze terugbezorgd.</w:t>
      </w:r>
    </w:p>
    <w:p w14:paraId="242DB5E0" w14:textId="77777777" w:rsidR="00A44C38" w:rsidRPr="00B83997" w:rsidRDefault="00A44C38" w:rsidP="00A44C38">
      <w:pPr>
        <w:spacing w:after="0"/>
        <w:rPr>
          <w:rFonts w:ascii="Verdana" w:eastAsia="Times New Roman" w:hAnsi="Verdana"/>
          <w:sz w:val="18"/>
          <w:szCs w:val="18"/>
        </w:rPr>
      </w:pPr>
    </w:p>
    <w:p w14:paraId="08A72938" w14:textId="77777777" w:rsidR="00A44C38" w:rsidRPr="00B83997" w:rsidRDefault="00A44C38" w:rsidP="00A44C38">
      <w:pPr>
        <w:spacing w:after="0"/>
        <w:ind w:firstLine="567"/>
        <w:rPr>
          <w:rFonts w:ascii="Verdana" w:eastAsia="Times New Roman" w:hAnsi="Verdana"/>
          <w:sz w:val="18"/>
          <w:szCs w:val="18"/>
        </w:rPr>
      </w:pPr>
      <w:r w:rsidRPr="00B83997">
        <w:rPr>
          <w:rFonts w:ascii="Verdana" w:eastAsia="Times New Roman" w:hAnsi="Verdana"/>
          <w:b/>
          <w:bCs/>
          <w:sz w:val="18"/>
          <w:szCs w:val="18"/>
        </w:rPr>
        <w:t>OF</w:t>
      </w:r>
    </w:p>
    <w:p w14:paraId="0FE510D4" w14:textId="77777777" w:rsidR="00A44C38" w:rsidRPr="00B83997" w:rsidRDefault="00A44C38" w:rsidP="00A44C38">
      <w:pPr>
        <w:spacing w:after="0"/>
        <w:rPr>
          <w:rFonts w:ascii="Verdana" w:eastAsia="Times New Roman" w:hAnsi="Verdana"/>
          <w:sz w:val="18"/>
          <w:szCs w:val="18"/>
        </w:rPr>
      </w:pPr>
    </w:p>
    <w:p w14:paraId="61C3536E" w14:textId="6B980E34" w:rsidR="00A44C38" w:rsidRDefault="00A44C38" w:rsidP="00573802">
      <w:pPr>
        <w:spacing w:after="0"/>
        <w:ind w:left="567"/>
        <w:rPr>
          <w:rFonts w:ascii="Verdana" w:eastAsia="Times New Roman" w:hAnsi="Verdana"/>
          <w:sz w:val="18"/>
          <w:szCs w:val="18"/>
        </w:rPr>
      </w:pPr>
      <w:r w:rsidRPr="043418C3">
        <w:rPr>
          <w:rFonts w:ascii="Verdana" w:eastAsia="Times New Roman" w:hAnsi="Verdana"/>
          <w:sz w:val="18"/>
          <w:szCs w:val="18"/>
        </w:rPr>
        <w:t> </w:t>
      </w:r>
      <w:r w:rsidRPr="043418C3">
        <w:rPr>
          <w:rFonts w:ascii="Verdana" w:hAnsi="Verdana"/>
          <w:i/>
          <w:iCs/>
          <w:sz w:val="18"/>
          <w:szCs w:val="18"/>
        </w:rPr>
        <w:t>&lt;</w:t>
      </w:r>
      <w:r w:rsidRPr="043418C3">
        <w:rPr>
          <w:rFonts w:ascii="Verdana" w:hAnsi="Verdana"/>
          <w:b/>
          <w:bCs/>
          <w:i/>
          <w:iCs/>
          <w:sz w:val="18"/>
          <w:szCs w:val="18"/>
          <w:u w:val="single"/>
        </w:rPr>
        <w:t>OPTIONEEL</w:t>
      </w:r>
      <w:r w:rsidR="001E68CA" w:rsidRPr="043418C3">
        <w:rPr>
          <w:rFonts w:ascii="Verdana" w:hAnsi="Verdana"/>
          <w:b/>
          <w:bCs/>
          <w:i/>
          <w:iCs/>
          <w:sz w:val="18"/>
          <w:szCs w:val="18"/>
          <w:u w:val="single"/>
        </w:rPr>
        <w:t xml:space="preserve"> als van toepassing </w:t>
      </w:r>
      <w:r w:rsidR="00F71812" w:rsidRPr="043418C3">
        <w:rPr>
          <w:rFonts w:ascii="Verdana" w:hAnsi="Verdana"/>
          <w:b/>
          <w:bCs/>
          <w:i/>
          <w:iCs/>
          <w:sz w:val="18"/>
          <w:szCs w:val="18"/>
          <w:u w:val="single"/>
        </w:rPr>
        <w:t xml:space="preserve">opnemen </w:t>
      </w:r>
      <w:r w:rsidR="001E68CA" w:rsidRPr="043418C3">
        <w:rPr>
          <w:rFonts w:ascii="Verdana" w:hAnsi="Verdana"/>
          <w:b/>
          <w:bCs/>
          <w:i/>
          <w:iCs/>
          <w:sz w:val="18"/>
          <w:szCs w:val="18"/>
          <w:u w:val="single"/>
        </w:rPr>
        <w:t>in ROK of NOK</w:t>
      </w:r>
      <w:r w:rsidRPr="043418C3">
        <w:rPr>
          <w:rFonts w:ascii="Verdana" w:hAnsi="Verdana"/>
          <w:i/>
          <w:iCs/>
          <w:sz w:val="18"/>
          <w:szCs w:val="18"/>
        </w:rPr>
        <w:t>&gt;</w:t>
      </w:r>
      <w:r w:rsidRPr="043418C3">
        <w:rPr>
          <w:rFonts w:ascii="Verdana" w:hAnsi="Verdana"/>
          <w:b/>
          <w:bCs/>
          <w:i/>
          <w:iCs/>
          <w:sz w:val="18"/>
          <w:szCs w:val="18"/>
        </w:rPr>
        <w:t xml:space="preserve"> </w:t>
      </w:r>
      <w:r w:rsidRPr="043418C3">
        <w:rPr>
          <w:rFonts w:ascii="Verdana" w:eastAsia="Times New Roman" w:hAnsi="Verdana"/>
          <w:sz w:val="18"/>
          <w:szCs w:val="18"/>
        </w:rPr>
        <w:t xml:space="preserve">De gegevens worden als volgt terugbezorgd: [bestandsformaat] [wijze </w:t>
      </w:r>
      <w:r w:rsidRPr="043418C3">
        <w:rPr>
          <w:rFonts w:ascii="Verdana" w:hAnsi="Verdana" w:cs="Arial"/>
          <w:sz w:val="18"/>
          <w:szCs w:val="18"/>
        </w:rPr>
        <w:t xml:space="preserve">van </w:t>
      </w:r>
      <w:proofErr w:type="spellStart"/>
      <w:r w:rsidRPr="043418C3">
        <w:rPr>
          <w:rFonts w:ascii="Verdana" w:hAnsi="Verdana" w:cs="Arial"/>
          <w:sz w:val="18"/>
          <w:szCs w:val="18"/>
        </w:rPr>
        <w:t>terugbezorging</w:t>
      </w:r>
      <w:proofErr w:type="spellEnd"/>
      <w:r w:rsidRPr="043418C3">
        <w:rPr>
          <w:rFonts w:ascii="Verdana" w:hAnsi="Verdana" w:cs="Arial"/>
          <w:sz w:val="18"/>
          <w:szCs w:val="18"/>
        </w:rPr>
        <w:t xml:space="preserve"> inclusief vermelding beveiligingsmaatregelen</w:t>
      </w:r>
      <w:r w:rsidRPr="043418C3">
        <w:rPr>
          <w:rFonts w:ascii="Verdana" w:eastAsia="Times New Roman" w:hAnsi="Verdana"/>
          <w:sz w:val="18"/>
          <w:szCs w:val="18"/>
        </w:rPr>
        <w:t>] [adres].</w:t>
      </w:r>
    </w:p>
    <w:p w14:paraId="1D648891" w14:textId="77777777" w:rsidR="00A44C38" w:rsidRDefault="00A44C38" w:rsidP="00A44C38">
      <w:pPr>
        <w:spacing w:after="0"/>
        <w:ind w:left="567" w:hanging="567"/>
        <w:rPr>
          <w:rFonts w:ascii="Verdana" w:eastAsia="Times New Roman" w:hAnsi="Verdana"/>
          <w:sz w:val="18"/>
          <w:szCs w:val="18"/>
        </w:rPr>
      </w:pPr>
    </w:p>
    <w:p w14:paraId="34D7E1D7" w14:textId="7DAF8A2F" w:rsidR="00A44C38" w:rsidRDefault="1A1136BE" w:rsidP="064B92E6">
      <w:pPr>
        <w:spacing w:after="0"/>
        <w:ind w:left="567" w:hanging="567"/>
        <w:rPr>
          <w:rFonts w:ascii="Verdana" w:eastAsia="Times New Roman" w:hAnsi="Verdana"/>
          <w:i/>
          <w:iCs/>
          <w:sz w:val="18"/>
          <w:szCs w:val="18"/>
        </w:rPr>
      </w:pPr>
      <w:r w:rsidRPr="064B92E6">
        <w:rPr>
          <w:rFonts w:ascii="Verdana" w:eastAsia="Times New Roman" w:hAnsi="Verdana"/>
          <w:sz w:val="18"/>
          <w:szCs w:val="18"/>
        </w:rPr>
        <w:t>1</w:t>
      </w:r>
      <w:r w:rsidR="20F2113A" w:rsidRPr="064B92E6">
        <w:rPr>
          <w:rFonts w:ascii="Verdana" w:eastAsia="Times New Roman" w:hAnsi="Verdana"/>
          <w:sz w:val="18"/>
          <w:szCs w:val="18"/>
        </w:rPr>
        <w:t>1</w:t>
      </w:r>
      <w:r w:rsidR="270D917B" w:rsidRPr="064B92E6">
        <w:rPr>
          <w:rFonts w:ascii="Verdana" w:eastAsia="Times New Roman" w:hAnsi="Verdana"/>
          <w:sz w:val="18"/>
          <w:szCs w:val="18"/>
        </w:rPr>
        <w:t>.</w:t>
      </w:r>
      <w:r w:rsidR="618EF085" w:rsidRPr="064B92E6">
        <w:rPr>
          <w:rFonts w:ascii="Verdana" w:eastAsia="Times New Roman" w:hAnsi="Verdana"/>
          <w:sz w:val="18"/>
          <w:szCs w:val="18"/>
        </w:rPr>
        <w:t>5</w:t>
      </w:r>
      <w:r w:rsidR="53479BF7">
        <w:tab/>
      </w:r>
      <w:r w:rsidR="270D917B" w:rsidRPr="064B92E6">
        <w:rPr>
          <w:rFonts w:ascii="Verdana" w:hAnsi="Verdana"/>
          <w:i/>
          <w:iCs/>
          <w:sz w:val="18"/>
          <w:szCs w:val="18"/>
        </w:rPr>
        <w:t>&lt;</w:t>
      </w:r>
      <w:r w:rsidR="270D917B" w:rsidRPr="064B92E6">
        <w:rPr>
          <w:rFonts w:ascii="Verdana" w:hAnsi="Verdana"/>
          <w:b/>
          <w:bCs/>
          <w:i/>
          <w:iCs/>
          <w:sz w:val="18"/>
          <w:szCs w:val="18"/>
          <w:u w:val="single"/>
        </w:rPr>
        <w:t>OPTIONEEL</w:t>
      </w:r>
      <w:r w:rsidR="472BB1DD" w:rsidRPr="064B92E6">
        <w:rPr>
          <w:rFonts w:ascii="Verdana" w:hAnsi="Verdana"/>
          <w:b/>
          <w:bCs/>
          <w:i/>
          <w:iCs/>
          <w:sz w:val="18"/>
          <w:szCs w:val="18"/>
          <w:u w:val="single"/>
        </w:rPr>
        <w:t xml:space="preserve"> </w:t>
      </w:r>
      <w:bookmarkStart w:id="13" w:name="_Hlk113281752"/>
      <w:r w:rsidR="472BB1DD" w:rsidRPr="064B92E6">
        <w:rPr>
          <w:rFonts w:ascii="Verdana" w:hAnsi="Verdana"/>
          <w:b/>
          <w:bCs/>
          <w:i/>
          <w:iCs/>
          <w:sz w:val="18"/>
          <w:szCs w:val="18"/>
          <w:u w:val="single"/>
        </w:rPr>
        <w:t>in ROK of NOK</w:t>
      </w:r>
      <w:bookmarkEnd w:id="13"/>
      <w:r w:rsidR="270D917B" w:rsidRPr="064B92E6">
        <w:rPr>
          <w:rFonts w:ascii="Verdana" w:hAnsi="Verdana"/>
          <w:i/>
          <w:iCs/>
          <w:sz w:val="18"/>
          <w:szCs w:val="18"/>
        </w:rPr>
        <w:t>&gt;</w:t>
      </w:r>
      <w:r w:rsidR="270D917B" w:rsidRPr="064B92E6">
        <w:rPr>
          <w:rFonts w:ascii="Verdana" w:hAnsi="Verdana"/>
          <w:b/>
          <w:bCs/>
          <w:i/>
          <w:iCs/>
          <w:sz w:val="18"/>
          <w:szCs w:val="18"/>
        </w:rPr>
        <w:t xml:space="preserve"> </w:t>
      </w:r>
      <w:r w:rsidR="270D917B" w:rsidRPr="064B92E6">
        <w:rPr>
          <w:rFonts w:ascii="Verdana" w:hAnsi="Verdana"/>
          <w:sz w:val="18"/>
          <w:szCs w:val="18"/>
        </w:rPr>
        <w:t xml:space="preserve">Bij (voortijdige) beëindiging van de </w:t>
      </w:r>
      <w:r w:rsidR="668C1215" w:rsidRPr="064B92E6">
        <w:rPr>
          <w:rFonts w:ascii="Verdana" w:hAnsi="Verdana"/>
          <w:sz w:val="18"/>
          <w:szCs w:val="18"/>
        </w:rPr>
        <w:t>Raamo</w:t>
      </w:r>
      <w:r w:rsidR="270D917B" w:rsidRPr="064B92E6">
        <w:rPr>
          <w:rFonts w:ascii="Verdana" w:hAnsi="Verdana"/>
          <w:sz w:val="18"/>
          <w:szCs w:val="18"/>
        </w:rPr>
        <w:t>vereenkomst geldt, in aanvulling op artikel 32 van de A</w:t>
      </w:r>
      <w:r w:rsidR="34742131" w:rsidRPr="064B92E6">
        <w:rPr>
          <w:rFonts w:ascii="Verdana" w:hAnsi="Verdana"/>
          <w:sz w:val="18"/>
          <w:szCs w:val="18"/>
        </w:rPr>
        <w:t>W</w:t>
      </w:r>
      <w:r w:rsidR="270D917B" w:rsidRPr="064B92E6">
        <w:rPr>
          <w:rFonts w:ascii="Verdana" w:hAnsi="Verdana"/>
          <w:sz w:val="18"/>
          <w:szCs w:val="18"/>
        </w:rPr>
        <w:t>BIT 202</w:t>
      </w:r>
      <w:r w:rsidR="64F3FC59" w:rsidRPr="064B92E6">
        <w:rPr>
          <w:rFonts w:ascii="Verdana" w:hAnsi="Verdana"/>
          <w:sz w:val="18"/>
          <w:szCs w:val="18"/>
        </w:rPr>
        <w:t>3</w:t>
      </w:r>
      <w:r w:rsidR="270D917B" w:rsidRPr="064B92E6">
        <w:rPr>
          <w:rFonts w:ascii="Verdana" w:hAnsi="Verdana"/>
          <w:sz w:val="18"/>
          <w:szCs w:val="18"/>
        </w:rPr>
        <w:t xml:space="preserve">, het bepaalde in de Bijlage </w:t>
      </w:r>
      <w:proofErr w:type="spellStart"/>
      <w:r w:rsidR="270D917B" w:rsidRPr="064B92E6">
        <w:rPr>
          <w:rFonts w:ascii="Verdana" w:hAnsi="Verdana"/>
          <w:sz w:val="18"/>
          <w:szCs w:val="18"/>
        </w:rPr>
        <w:t>Exitregeling</w:t>
      </w:r>
      <w:proofErr w:type="spellEnd"/>
      <w:r w:rsidR="270D917B" w:rsidRPr="064B92E6">
        <w:rPr>
          <w:rFonts w:ascii="Verdana" w:hAnsi="Verdana"/>
          <w:sz w:val="18"/>
          <w:szCs w:val="18"/>
        </w:rPr>
        <w:t>.</w:t>
      </w:r>
    </w:p>
    <w:p w14:paraId="58FFD3AA" w14:textId="77777777" w:rsidR="00A44C38" w:rsidRDefault="00A44C38" w:rsidP="00A44C38">
      <w:pPr>
        <w:spacing w:after="0"/>
        <w:ind w:left="567" w:hanging="567"/>
        <w:rPr>
          <w:rFonts w:ascii="Verdana" w:eastAsia="Times New Roman" w:hAnsi="Verdana"/>
          <w:i/>
          <w:iCs/>
          <w:sz w:val="18"/>
          <w:szCs w:val="18"/>
        </w:rPr>
      </w:pPr>
    </w:p>
    <w:p w14:paraId="69680370" w14:textId="04C977E8" w:rsidR="00A44C38" w:rsidRPr="00F255CD" w:rsidRDefault="487CB4B7" w:rsidP="00A44C38">
      <w:pPr>
        <w:spacing w:after="0"/>
        <w:ind w:left="567" w:hanging="567"/>
        <w:rPr>
          <w:rFonts w:ascii="Verdana" w:eastAsia="Times New Roman" w:hAnsi="Verdana"/>
          <w:sz w:val="18"/>
          <w:szCs w:val="18"/>
        </w:rPr>
      </w:pPr>
      <w:r w:rsidRPr="064B92E6">
        <w:rPr>
          <w:rFonts w:ascii="Verdana" w:eastAsia="Times New Roman" w:hAnsi="Verdana"/>
          <w:sz w:val="18"/>
          <w:szCs w:val="18"/>
        </w:rPr>
        <w:t>1</w:t>
      </w:r>
      <w:r w:rsidR="54562170" w:rsidRPr="064B92E6">
        <w:rPr>
          <w:rFonts w:ascii="Verdana" w:eastAsia="Times New Roman" w:hAnsi="Verdana"/>
          <w:sz w:val="18"/>
          <w:szCs w:val="18"/>
        </w:rPr>
        <w:t>1</w:t>
      </w:r>
      <w:r w:rsidR="270D917B" w:rsidRPr="064B92E6">
        <w:rPr>
          <w:rFonts w:ascii="Verdana" w:eastAsia="Times New Roman" w:hAnsi="Verdana"/>
          <w:sz w:val="18"/>
          <w:szCs w:val="18"/>
        </w:rPr>
        <w:t>.</w:t>
      </w:r>
      <w:r w:rsidR="618EF085" w:rsidRPr="064B92E6">
        <w:rPr>
          <w:rFonts w:ascii="Verdana" w:eastAsia="Times New Roman" w:hAnsi="Verdana"/>
          <w:sz w:val="18"/>
          <w:szCs w:val="18"/>
        </w:rPr>
        <w:t>6</w:t>
      </w:r>
      <w:r w:rsidR="19AA6CE3">
        <w:tab/>
      </w:r>
      <w:r w:rsidR="270D917B" w:rsidRPr="064B92E6">
        <w:rPr>
          <w:rFonts w:ascii="Verdana" w:hAnsi="Verdana"/>
          <w:i/>
          <w:iCs/>
          <w:sz w:val="18"/>
          <w:szCs w:val="18"/>
        </w:rPr>
        <w:t>&lt;</w:t>
      </w:r>
      <w:r w:rsidR="270D917B" w:rsidRPr="064B92E6">
        <w:rPr>
          <w:rFonts w:ascii="Verdana" w:hAnsi="Verdana"/>
          <w:b/>
          <w:bCs/>
          <w:i/>
          <w:iCs/>
          <w:sz w:val="18"/>
          <w:szCs w:val="18"/>
          <w:u w:val="single"/>
        </w:rPr>
        <w:t>OPTIONEEL</w:t>
      </w:r>
      <w:r w:rsidR="270D917B" w:rsidRPr="064B92E6">
        <w:rPr>
          <w:rFonts w:ascii="Verdana" w:hAnsi="Verdana"/>
          <w:b/>
          <w:bCs/>
          <w:i/>
          <w:iCs/>
          <w:sz w:val="18"/>
          <w:szCs w:val="18"/>
        </w:rPr>
        <w:t xml:space="preserve"> </w:t>
      </w:r>
      <w:r w:rsidR="472BB1DD" w:rsidRPr="064B92E6">
        <w:rPr>
          <w:rFonts w:ascii="Verdana" w:hAnsi="Verdana"/>
          <w:b/>
          <w:bCs/>
          <w:i/>
          <w:iCs/>
          <w:sz w:val="18"/>
          <w:szCs w:val="18"/>
        </w:rPr>
        <w:t xml:space="preserve">in ROK of NOK </w:t>
      </w:r>
      <w:r w:rsidR="270D917B" w:rsidRPr="064B92E6">
        <w:rPr>
          <w:rFonts w:ascii="Verdana" w:eastAsia="Times New Roman" w:hAnsi="Verdana"/>
          <w:sz w:val="18"/>
          <w:szCs w:val="18"/>
        </w:rPr>
        <w:t>bij de levering van een AI-systeem met een hoog risico voor de gezondheid en veiligheid of de grondrechten van personen</w:t>
      </w:r>
      <w:r w:rsidR="270D917B" w:rsidRPr="064B92E6">
        <w:rPr>
          <w:rFonts w:ascii="Verdana" w:eastAsia="Times New Roman" w:hAnsi="Verdana"/>
          <w:i/>
          <w:iCs/>
          <w:sz w:val="18"/>
          <w:szCs w:val="18"/>
        </w:rPr>
        <w:t>&gt;</w:t>
      </w:r>
      <w:r w:rsidR="270D917B" w:rsidRPr="064B92E6">
        <w:rPr>
          <w:rFonts w:ascii="Verdana" w:eastAsia="Times New Roman" w:hAnsi="Verdana"/>
          <w:b/>
          <w:bCs/>
          <w:i/>
          <w:iCs/>
          <w:sz w:val="18"/>
          <w:szCs w:val="18"/>
        </w:rPr>
        <w:t xml:space="preserve"> </w:t>
      </w:r>
      <w:r w:rsidR="270D917B" w:rsidRPr="064B92E6">
        <w:rPr>
          <w:rFonts w:ascii="Verdana" w:eastAsia="Times New Roman" w:hAnsi="Verdana"/>
          <w:sz w:val="18"/>
          <w:szCs w:val="18"/>
        </w:rPr>
        <w:t>Indien de Prestatie mede de levering omvat van een AI-systeem met een hoog risico voor de gezondheid en veiligheid of de grondrechten van personen dan geldt daarvoor het bepaalde in de [nader overeen te komen] Bijlage AI.</w:t>
      </w:r>
    </w:p>
    <w:bookmarkEnd w:id="11"/>
    <w:p w14:paraId="284A1676" w14:textId="77777777" w:rsidR="00302368" w:rsidRDefault="00302368" w:rsidP="00302368">
      <w:pPr>
        <w:spacing w:after="0" w:line="240" w:lineRule="auto"/>
      </w:pPr>
    </w:p>
    <w:p w14:paraId="09CEBA27" w14:textId="7CDF7A23" w:rsidR="00A44C38" w:rsidRDefault="0D9BCFC8" w:rsidP="00302368">
      <w:pPr>
        <w:spacing w:after="0" w:line="240" w:lineRule="auto"/>
        <w:rPr>
          <w:rFonts w:ascii="Verdana" w:hAnsi="Verdana"/>
          <w:sz w:val="18"/>
          <w:szCs w:val="18"/>
        </w:rPr>
      </w:pPr>
      <w:r>
        <w:t>1</w:t>
      </w:r>
      <w:r w:rsidR="27A00D06">
        <w:t>1</w:t>
      </w:r>
      <w:r w:rsidR="270D917B" w:rsidRPr="064B92E6">
        <w:rPr>
          <w:rFonts w:ascii="Verdana" w:hAnsi="Verdana"/>
          <w:sz w:val="18"/>
          <w:szCs w:val="18"/>
        </w:rPr>
        <w:t>.</w:t>
      </w:r>
      <w:r w:rsidR="618EF085" w:rsidRPr="064B92E6">
        <w:rPr>
          <w:rFonts w:ascii="Verdana" w:hAnsi="Verdana"/>
          <w:sz w:val="18"/>
          <w:szCs w:val="18"/>
        </w:rPr>
        <w:t>7</w:t>
      </w:r>
      <w:r w:rsidR="00302368">
        <w:tab/>
      </w:r>
      <w:r w:rsidR="270D917B" w:rsidRPr="064B92E6">
        <w:rPr>
          <w:rFonts w:ascii="Verdana" w:hAnsi="Verdana"/>
          <w:sz w:val="18"/>
          <w:szCs w:val="18"/>
        </w:rPr>
        <w:t>&lt;</w:t>
      </w:r>
      <w:r w:rsidR="270D917B" w:rsidRPr="064B92E6">
        <w:rPr>
          <w:rFonts w:ascii="Verdana" w:hAnsi="Verdana"/>
          <w:b/>
          <w:bCs/>
          <w:i/>
          <w:iCs/>
          <w:sz w:val="18"/>
          <w:szCs w:val="18"/>
          <w:u w:val="single"/>
        </w:rPr>
        <w:t>OPTIONEEL</w:t>
      </w:r>
      <w:r w:rsidR="270D917B" w:rsidRPr="064B92E6">
        <w:rPr>
          <w:rFonts w:ascii="Verdana" w:hAnsi="Verdana"/>
          <w:sz w:val="18"/>
          <w:szCs w:val="18"/>
        </w:rPr>
        <w:t>&gt; [……]</w:t>
      </w:r>
    </w:p>
    <w:p w14:paraId="26935E39" w14:textId="77777777" w:rsidR="00B912A6" w:rsidRPr="00865421" w:rsidRDefault="00B912A6" w:rsidP="0022731B">
      <w:pPr>
        <w:suppressAutoHyphens/>
        <w:overflowPunct w:val="0"/>
        <w:autoSpaceDE w:val="0"/>
        <w:autoSpaceDN w:val="0"/>
        <w:adjustRightInd w:val="0"/>
        <w:spacing w:after="0" w:line="240" w:lineRule="auto"/>
        <w:ind w:left="567" w:hanging="567"/>
        <w:textAlignment w:val="baseline"/>
        <w:rPr>
          <w:rFonts w:ascii="Verdana" w:eastAsia="Times New Roman" w:hAnsi="Verdana" w:cs="Arial"/>
          <w:sz w:val="18"/>
          <w:szCs w:val="18"/>
          <w:lang w:val="nl" w:eastAsia="nl-NL"/>
        </w:rPr>
      </w:pPr>
    </w:p>
    <w:p w14:paraId="01DD27D2" w14:textId="77777777" w:rsidR="000C1FF0" w:rsidRDefault="000C1FF0" w:rsidP="00BD0E2D">
      <w:pPr>
        <w:spacing w:after="0" w:line="240" w:lineRule="auto"/>
        <w:rPr>
          <w:rFonts w:ascii="Verdana" w:hAnsi="Verdana"/>
          <w:sz w:val="18"/>
          <w:szCs w:val="18"/>
        </w:rPr>
      </w:pPr>
    </w:p>
    <w:p w14:paraId="1C4D44B6" w14:textId="77777777" w:rsidR="00B94F4A" w:rsidRDefault="00B94F4A" w:rsidP="00BD0E2D">
      <w:pPr>
        <w:spacing w:after="0" w:line="240" w:lineRule="auto"/>
        <w:rPr>
          <w:rFonts w:ascii="Verdana" w:hAnsi="Verdana"/>
          <w:sz w:val="18"/>
          <w:szCs w:val="18"/>
        </w:rPr>
      </w:pPr>
    </w:p>
    <w:p w14:paraId="5B51AE0B" w14:textId="77777777" w:rsidR="00B94F4A" w:rsidRPr="00BD0E2D" w:rsidRDefault="00B94F4A" w:rsidP="00BD0E2D">
      <w:pPr>
        <w:spacing w:after="0" w:line="240" w:lineRule="auto"/>
        <w:rPr>
          <w:rFonts w:ascii="Verdana" w:hAnsi="Verdana"/>
          <w:sz w:val="18"/>
          <w:szCs w:val="18"/>
        </w:rPr>
      </w:pPr>
    </w:p>
    <w:p w14:paraId="678EC81E" w14:textId="77777777" w:rsidR="000C1FF0" w:rsidRPr="00BD0E2D" w:rsidRDefault="000C1FF0" w:rsidP="00BD0E2D">
      <w:pPr>
        <w:spacing w:after="0" w:line="240" w:lineRule="auto"/>
        <w:rPr>
          <w:rFonts w:ascii="Verdana" w:hAnsi="Verdana"/>
          <w:sz w:val="18"/>
          <w:szCs w:val="18"/>
        </w:rPr>
      </w:pPr>
      <w:r w:rsidRPr="00BD0E2D">
        <w:rPr>
          <w:rFonts w:ascii="Verdana" w:hAnsi="Verdana"/>
          <w:sz w:val="18"/>
          <w:szCs w:val="18"/>
        </w:rPr>
        <w:t>Aldus overeengekomen op &lt;datum&gt; en ondertekend in tweevoud door:</w:t>
      </w:r>
    </w:p>
    <w:p w14:paraId="6BA004DB" w14:textId="77777777" w:rsidR="000C1FF0" w:rsidRDefault="000C1FF0" w:rsidP="00BD0E2D">
      <w:pPr>
        <w:spacing w:after="0" w:line="240" w:lineRule="auto"/>
        <w:rPr>
          <w:rFonts w:ascii="Verdana" w:hAnsi="Verdana"/>
          <w:sz w:val="18"/>
          <w:szCs w:val="18"/>
        </w:rPr>
      </w:pPr>
    </w:p>
    <w:p w14:paraId="74E73D37" w14:textId="77777777" w:rsidR="00AC23A5" w:rsidRPr="00BD0E2D" w:rsidRDefault="00AC23A5" w:rsidP="00BD0E2D">
      <w:pPr>
        <w:spacing w:after="0" w:line="240" w:lineRule="auto"/>
        <w:rPr>
          <w:rFonts w:ascii="Verdana" w:hAnsi="Verdana"/>
          <w:sz w:val="18"/>
          <w:szCs w:val="18"/>
        </w:rPr>
      </w:pPr>
    </w:p>
    <w:p w14:paraId="66246A54" w14:textId="77777777" w:rsidR="000C1FF0" w:rsidRPr="00BD0E2D" w:rsidRDefault="000C1FF0" w:rsidP="00BD0E2D">
      <w:pPr>
        <w:spacing w:after="0" w:line="240" w:lineRule="auto"/>
        <w:rPr>
          <w:rFonts w:ascii="Verdana" w:hAnsi="Verdana"/>
          <w:sz w:val="18"/>
          <w:szCs w:val="18"/>
        </w:rPr>
      </w:pPr>
      <w:r w:rsidRPr="00BD0E2D">
        <w:rPr>
          <w:rFonts w:ascii="Verdana" w:hAnsi="Verdana"/>
          <w:sz w:val="18"/>
          <w:szCs w:val="18"/>
        </w:rPr>
        <w:t>OPDRACHTGEVER</w:t>
      </w:r>
      <w:r w:rsidRPr="00BD0E2D">
        <w:rPr>
          <w:rFonts w:ascii="Verdana" w:hAnsi="Verdana"/>
          <w:sz w:val="18"/>
          <w:szCs w:val="18"/>
        </w:rPr>
        <w:tab/>
      </w:r>
      <w:r w:rsidRPr="00BD0E2D">
        <w:rPr>
          <w:rFonts w:ascii="Verdana" w:hAnsi="Verdana"/>
          <w:sz w:val="18"/>
          <w:szCs w:val="18"/>
        </w:rPr>
        <w:tab/>
      </w:r>
      <w:r w:rsidRPr="00BD0E2D">
        <w:rPr>
          <w:rFonts w:ascii="Verdana" w:hAnsi="Verdana"/>
          <w:sz w:val="18"/>
          <w:szCs w:val="18"/>
        </w:rPr>
        <w:tab/>
      </w:r>
      <w:r w:rsidRPr="00BD0E2D">
        <w:rPr>
          <w:rFonts w:ascii="Verdana" w:hAnsi="Verdana"/>
          <w:sz w:val="18"/>
          <w:szCs w:val="18"/>
        </w:rPr>
        <w:tab/>
      </w:r>
      <w:r w:rsidRPr="00BD0E2D">
        <w:rPr>
          <w:rFonts w:ascii="Verdana" w:hAnsi="Verdana"/>
          <w:sz w:val="18"/>
          <w:szCs w:val="18"/>
        </w:rPr>
        <w:tab/>
      </w:r>
      <w:r w:rsidRPr="00BD0E2D">
        <w:rPr>
          <w:rFonts w:ascii="Verdana" w:hAnsi="Verdana"/>
          <w:sz w:val="18"/>
          <w:szCs w:val="18"/>
        </w:rPr>
        <w:tab/>
        <w:t>WEDERPARTIJ</w:t>
      </w:r>
    </w:p>
    <w:p w14:paraId="1E100264" w14:textId="77777777" w:rsidR="000C1FF0" w:rsidRPr="00BD0E2D" w:rsidRDefault="000C1FF0" w:rsidP="00BD0E2D">
      <w:pPr>
        <w:spacing w:after="0" w:line="240" w:lineRule="auto"/>
        <w:rPr>
          <w:rFonts w:ascii="Verdana" w:hAnsi="Verdana"/>
          <w:sz w:val="18"/>
          <w:szCs w:val="18"/>
        </w:rPr>
      </w:pPr>
      <w:r w:rsidRPr="00BD0E2D">
        <w:rPr>
          <w:rFonts w:ascii="Verdana" w:hAnsi="Verdana"/>
          <w:sz w:val="18"/>
          <w:szCs w:val="18"/>
        </w:rPr>
        <w:t>Naam: &lt;naam&gt;</w:t>
      </w:r>
      <w:r w:rsidR="00FB60CD">
        <w:rPr>
          <w:rFonts w:ascii="Verdana" w:hAnsi="Verdana"/>
          <w:sz w:val="18"/>
          <w:szCs w:val="18"/>
        </w:rPr>
        <w:tab/>
      </w:r>
      <w:r w:rsidR="00FB60CD">
        <w:rPr>
          <w:rFonts w:ascii="Verdana" w:hAnsi="Verdana"/>
          <w:sz w:val="18"/>
          <w:szCs w:val="18"/>
        </w:rPr>
        <w:tab/>
      </w:r>
      <w:r w:rsidR="00FB60CD">
        <w:rPr>
          <w:rFonts w:ascii="Verdana" w:hAnsi="Verdana"/>
          <w:sz w:val="18"/>
          <w:szCs w:val="18"/>
        </w:rPr>
        <w:tab/>
      </w:r>
      <w:r w:rsidR="00FB60CD">
        <w:rPr>
          <w:rFonts w:ascii="Verdana" w:hAnsi="Verdana"/>
          <w:sz w:val="18"/>
          <w:szCs w:val="18"/>
        </w:rPr>
        <w:tab/>
      </w:r>
      <w:r w:rsidR="00FB60CD">
        <w:rPr>
          <w:rFonts w:ascii="Verdana" w:hAnsi="Verdana"/>
          <w:sz w:val="18"/>
          <w:szCs w:val="18"/>
        </w:rPr>
        <w:tab/>
      </w:r>
      <w:r w:rsidR="00FB60CD">
        <w:rPr>
          <w:rFonts w:ascii="Verdana" w:hAnsi="Verdana"/>
          <w:sz w:val="18"/>
          <w:szCs w:val="18"/>
        </w:rPr>
        <w:tab/>
        <w:t>Naam: &lt;naam</w:t>
      </w:r>
      <w:r w:rsidRPr="00BD0E2D">
        <w:rPr>
          <w:rFonts w:ascii="Verdana" w:hAnsi="Verdana"/>
          <w:sz w:val="18"/>
          <w:szCs w:val="18"/>
        </w:rPr>
        <w:t>&gt;</w:t>
      </w:r>
    </w:p>
    <w:p w14:paraId="7E0889EC" w14:textId="77777777" w:rsidR="00FB60CD" w:rsidRDefault="00FB60CD" w:rsidP="00BD0E2D">
      <w:pPr>
        <w:spacing w:after="0" w:line="240" w:lineRule="auto"/>
        <w:rPr>
          <w:rFonts w:ascii="Verdana" w:hAnsi="Verdana"/>
          <w:sz w:val="18"/>
          <w:szCs w:val="18"/>
        </w:rPr>
      </w:pPr>
    </w:p>
    <w:p w14:paraId="3D7817F8" w14:textId="77777777" w:rsidR="000C1FF0" w:rsidRPr="00BD0E2D" w:rsidRDefault="000C1FF0" w:rsidP="00BD0E2D">
      <w:pPr>
        <w:spacing w:after="0" w:line="240" w:lineRule="auto"/>
        <w:rPr>
          <w:rFonts w:ascii="Verdana" w:hAnsi="Verdana"/>
          <w:sz w:val="18"/>
          <w:szCs w:val="18"/>
        </w:rPr>
      </w:pPr>
      <w:r w:rsidRPr="00BD0E2D">
        <w:rPr>
          <w:rFonts w:ascii="Verdana" w:hAnsi="Verdana"/>
          <w:sz w:val="18"/>
          <w:szCs w:val="18"/>
        </w:rPr>
        <w:t>Handtekening:</w:t>
      </w:r>
      <w:r w:rsidR="00FB60CD">
        <w:rPr>
          <w:rFonts w:ascii="Verdana" w:hAnsi="Verdana"/>
          <w:sz w:val="18"/>
          <w:szCs w:val="18"/>
        </w:rPr>
        <w:tab/>
      </w:r>
      <w:r w:rsidR="00FB60CD">
        <w:rPr>
          <w:rFonts w:ascii="Verdana" w:hAnsi="Verdana"/>
          <w:sz w:val="18"/>
          <w:szCs w:val="18"/>
        </w:rPr>
        <w:tab/>
      </w:r>
      <w:r w:rsidR="00FB60CD">
        <w:rPr>
          <w:rFonts w:ascii="Verdana" w:hAnsi="Verdana"/>
          <w:sz w:val="18"/>
          <w:szCs w:val="18"/>
        </w:rPr>
        <w:tab/>
      </w:r>
      <w:r w:rsidR="00FB60CD">
        <w:rPr>
          <w:rFonts w:ascii="Verdana" w:hAnsi="Verdana"/>
          <w:sz w:val="18"/>
          <w:szCs w:val="18"/>
        </w:rPr>
        <w:tab/>
      </w:r>
      <w:r w:rsidR="00FB60CD">
        <w:rPr>
          <w:rFonts w:ascii="Verdana" w:hAnsi="Verdana"/>
          <w:sz w:val="18"/>
          <w:szCs w:val="18"/>
        </w:rPr>
        <w:tab/>
      </w:r>
      <w:r w:rsidR="00FB60CD">
        <w:rPr>
          <w:rFonts w:ascii="Verdana" w:hAnsi="Verdana"/>
          <w:sz w:val="18"/>
          <w:szCs w:val="18"/>
        </w:rPr>
        <w:tab/>
      </w:r>
      <w:r w:rsidRPr="00BD0E2D">
        <w:rPr>
          <w:rFonts w:ascii="Verdana" w:hAnsi="Verdana"/>
          <w:sz w:val="18"/>
          <w:szCs w:val="18"/>
        </w:rPr>
        <w:tab/>
        <w:t>Handtekening:</w:t>
      </w:r>
    </w:p>
    <w:p w14:paraId="433C51D2" w14:textId="77777777" w:rsidR="000C1FF0" w:rsidRPr="00BD0E2D" w:rsidRDefault="000C1FF0" w:rsidP="00BD0E2D">
      <w:pPr>
        <w:spacing w:after="0" w:line="240" w:lineRule="auto"/>
        <w:rPr>
          <w:rFonts w:ascii="Verdana" w:hAnsi="Verdana"/>
          <w:sz w:val="18"/>
          <w:szCs w:val="18"/>
        </w:rPr>
      </w:pPr>
    </w:p>
    <w:p w14:paraId="7C1BBF20" w14:textId="77777777" w:rsidR="000C1FF0" w:rsidRPr="00BD0E2D" w:rsidRDefault="000C1FF0" w:rsidP="00BD0E2D">
      <w:pPr>
        <w:spacing w:after="0" w:line="240" w:lineRule="auto"/>
        <w:rPr>
          <w:rFonts w:ascii="Verdana" w:hAnsi="Verdana"/>
          <w:sz w:val="18"/>
          <w:szCs w:val="18"/>
        </w:rPr>
      </w:pPr>
    </w:p>
    <w:p w14:paraId="4F8026A9" w14:textId="77777777" w:rsidR="000C1FF0" w:rsidRPr="00BD0E2D" w:rsidRDefault="000C1FF0" w:rsidP="00BD0E2D">
      <w:pPr>
        <w:spacing w:after="0" w:line="240" w:lineRule="auto"/>
        <w:rPr>
          <w:rFonts w:ascii="Verdana" w:hAnsi="Verdana"/>
          <w:sz w:val="18"/>
          <w:szCs w:val="18"/>
        </w:rPr>
      </w:pPr>
    </w:p>
    <w:p w14:paraId="0257FAF0" w14:textId="77777777" w:rsidR="000C1FF0" w:rsidRPr="00BD0E2D" w:rsidRDefault="000C1FF0" w:rsidP="00BD0E2D">
      <w:pPr>
        <w:spacing w:after="0" w:line="240" w:lineRule="auto"/>
        <w:rPr>
          <w:rFonts w:ascii="Verdana" w:hAnsi="Verdana"/>
          <w:sz w:val="18"/>
          <w:szCs w:val="18"/>
        </w:rPr>
      </w:pPr>
      <w:r w:rsidRPr="00BD0E2D">
        <w:rPr>
          <w:rFonts w:ascii="Verdana" w:hAnsi="Verdana"/>
          <w:sz w:val="18"/>
          <w:szCs w:val="18"/>
        </w:rPr>
        <w:t xml:space="preserve">Datum: </w:t>
      </w:r>
      <w:r w:rsidRPr="00BD0E2D">
        <w:rPr>
          <w:rFonts w:ascii="Verdana" w:hAnsi="Verdana"/>
          <w:sz w:val="18"/>
          <w:szCs w:val="18"/>
        </w:rPr>
        <w:tab/>
      </w:r>
      <w:r w:rsidR="00FB60CD">
        <w:rPr>
          <w:rFonts w:ascii="Verdana" w:hAnsi="Verdana"/>
          <w:sz w:val="18"/>
          <w:szCs w:val="18"/>
        </w:rPr>
        <w:tab/>
      </w:r>
      <w:r w:rsidR="00FB60CD">
        <w:rPr>
          <w:rFonts w:ascii="Verdana" w:hAnsi="Verdana"/>
          <w:sz w:val="18"/>
          <w:szCs w:val="18"/>
        </w:rPr>
        <w:tab/>
      </w:r>
      <w:r w:rsidR="00FB60CD">
        <w:rPr>
          <w:rFonts w:ascii="Verdana" w:hAnsi="Verdana"/>
          <w:sz w:val="18"/>
          <w:szCs w:val="18"/>
        </w:rPr>
        <w:tab/>
      </w:r>
      <w:r w:rsidRPr="00BD0E2D">
        <w:rPr>
          <w:rFonts w:ascii="Verdana" w:hAnsi="Verdana"/>
          <w:sz w:val="18"/>
          <w:szCs w:val="18"/>
        </w:rPr>
        <w:tab/>
      </w:r>
      <w:r w:rsidRPr="00BD0E2D">
        <w:rPr>
          <w:rFonts w:ascii="Verdana" w:hAnsi="Verdana"/>
          <w:sz w:val="18"/>
          <w:szCs w:val="18"/>
        </w:rPr>
        <w:tab/>
        <w:t xml:space="preserve"> </w:t>
      </w:r>
      <w:r w:rsidRPr="00BD0E2D">
        <w:rPr>
          <w:rFonts w:ascii="Verdana" w:hAnsi="Verdana"/>
          <w:sz w:val="18"/>
          <w:szCs w:val="18"/>
        </w:rPr>
        <w:tab/>
        <w:t xml:space="preserve">Datum: </w:t>
      </w:r>
    </w:p>
    <w:p w14:paraId="04427EFD" w14:textId="77777777" w:rsidR="000C1FF0" w:rsidRPr="00BD0E2D" w:rsidRDefault="000C1FF0" w:rsidP="00BD0E2D">
      <w:pPr>
        <w:spacing w:after="0" w:line="240" w:lineRule="auto"/>
        <w:rPr>
          <w:rFonts w:ascii="Verdana" w:hAnsi="Verdana"/>
          <w:sz w:val="18"/>
          <w:szCs w:val="18"/>
        </w:rPr>
      </w:pPr>
    </w:p>
    <w:p w14:paraId="060E736D" w14:textId="77777777" w:rsidR="000C1FF0" w:rsidRPr="00BD0E2D" w:rsidRDefault="000C1FF0" w:rsidP="00BD0E2D">
      <w:pPr>
        <w:spacing w:after="0" w:line="240" w:lineRule="auto"/>
        <w:rPr>
          <w:rFonts w:ascii="Verdana" w:hAnsi="Verdana"/>
          <w:sz w:val="18"/>
          <w:szCs w:val="18"/>
        </w:rPr>
      </w:pPr>
    </w:p>
    <w:p w14:paraId="736ED9F4" w14:textId="77777777" w:rsidR="000C1FF0" w:rsidRPr="00BD0E2D" w:rsidRDefault="000C1FF0" w:rsidP="00BD0E2D">
      <w:pPr>
        <w:spacing w:after="0" w:line="240" w:lineRule="auto"/>
        <w:rPr>
          <w:rFonts w:ascii="Verdana" w:hAnsi="Verdana"/>
          <w:sz w:val="18"/>
          <w:szCs w:val="18"/>
        </w:rPr>
      </w:pPr>
    </w:p>
    <w:p w14:paraId="7EAC4D84" w14:textId="77777777" w:rsidR="000C1FF0" w:rsidRPr="00BD0E2D" w:rsidRDefault="000C1FF0" w:rsidP="00BD0E2D">
      <w:pPr>
        <w:spacing w:after="0" w:line="240" w:lineRule="auto"/>
        <w:rPr>
          <w:rFonts w:ascii="Verdana" w:hAnsi="Verdana"/>
          <w:sz w:val="18"/>
          <w:szCs w:val="18"/>
        </w:rPr>
      </w:pPr>
    </w:p>
    <w:p w14:paraId="3326BF35" w14:textId="77777777" w:rsidR="000C1FF0" w:rsidRPr="00BD0E2D" w:rsidRDefault="000C1FF0" w:rsidP="00BD0E2D">
      <w:pPr>
        <w:spacing w:after="0" w:line="240" w:lineRule="auto"/>
        <w:rPr>
          <w:rFonts w:ascii="Verdana" w:hAnsi="Verdana"/>
          <w:sz w:val="18"/>
          <w:szCs w:val="18"/>
        </w:rPr>
      </w:pPr>
    </w:p>
    <w:p w14:paraId="708230A3" w14:textId="77777777" w:rsidR="000C1FF0" w:rsidRPr="00BD0E2D" w:rsidRDefault="000C1FF0" w:rsidP="00BD0E2D">
      <w:pPr>
        <w:spacing w:after="0" w:line="240" w:lineRule="auto"/>
        <w:rPr>
          <w:rFonts w:ascii="Verdana" w:hAnsi="Verdana"/>
          <w:sz w:val="18"/>
          <w:szCs w:val="18"/>
        </w:rPr>
      </w:pPr>
    </w:p>
    <w:p w14:paraId="4D90DBFE" w14:textId="77777777" w:rsidR="000C1FF0" w:rsidRPr="00BD0E2D" w:rsidRDefault="000C1FF0" w:rsidP="00BD0E2D">
      <w:pPr>
        <w:spacing w:after="0" w:line="240" w:lineRule="auto"/>
        <w:rPr>
          <w:rFonts w:ascii="Verdana" w:hAnsi="Verdana"/>
          <w:sz w:val="18"/>
          <w:szCs w:val="18"/>
        </w:rPr>
      </w:pPr>
    </w:p>
    <w:p w14:paraId="49548600" w14:textId="77777777" w:rsidR="000C1FF0" w:rsidRPr="00BD0E2D" w:rsidRDefault="000C1FF0" w:rsidP="00BD0E2D">
      <w:pPr>
        <w:spacing w:after="0" w:line="240" w:lineRule="auto"/>
        <w:rPr>
          <w:rFonts w:ascii="Verdana" w:hAnsi="Verdana"/>
          <w:sz w:val="18"/>
          <w:szCs w:val="18"/>
        </w:rPr>
      </w:pPr>
    </w:p>
    <w:p w14:paraId="4AA588F6" w14:textId="77777777" w:rsidR="000C1FF0" w:rsidRPr="00BD0E2D" w:rsidRDefault="000C1FF0" w:rsidP="00BD0E2D">
      <w:pPr>
        <w:spacing w:after="0" w:line="240" w:lineRule="auto"/>
        <w:rPr>
          <w:rFonts w:ascii="Verdana" w:hAnsi="Verdana"/>
          <w:sz w:val="18"/>
          <w:szCs w:val="18"/>
        </w:rPr>
      </w:pPr>
    </w:p>
    <w:p w14:paraId="4B8432D6" w14:textId="77777777" w:rsidR="000C1FF0" w:rsidRPr="00BD0E2D" w:rsidRDefault="000C1FF0" w:rsidP="00BD0E2D">
      <w:pPr>
        <w:spacing w:after="0" w:line="240" w:lineRule="auto"/>
        <w:rPr>
          <w:rFonts w:ascii="Verdana" w:hAnsi="Verdana"/>
          <w:sz w:val="18"/>
          <w:szCs w:val="18"/>
        </w:rPr>
      </w:pPr>
    </w:p>
    <w:p w14:paraId="299F240B" w14:textId="77777777" w:rsidR="000C1FF0" w:rsidRPr="00BD0E2D" w:rsidRDefault="000C1FF0" w:rsidP="00BD0E2D">
      <w:pPr>
        <w:spacing w:after="0" w:line="240" w:lineRule="auto"/>
        <w:rPr>
          <w:rFonts w:ascii="Verdana" w:hAnsi="Verdana"/>
          <w:sz w:val="18"/>
          <w:szCs w:val="18"/>
        </w:rPr>
      </w:pPr>
    </w:p>
    <w:p w14:paraId="59368DD7" w14:textId="77777777" w:rsidR="000C1FF0" w:rsidRPr="00BD0E2D" w:rsidRDefault="000C1FF0" w:rsidP="00BD0E2D">
      <w:pPr>
        <w:spacing w:after="0" w:line="240" w:lineRule="auto"/>
        <w:rPr>
          <w:rFonts w:ascii="Verdana" w:hAnsi="Verdana"/>
          <w:sz w:val="18"/>
          <w:szCs w:val="18"/>
        </w:rPr>
      </w:pPr>
    </w:p>
    <w:p w14:paraId="1CEC54C3" w14:textId="77777777" w:rsidR="000C1FF0" w:rsidRPr="00BD0E2D" w:rsidRDefault="000C1FF0" w:rsidP="00BD0E2D">
      <w:pPr>
        <w:spacing w:after="0" w:line="240" w:lineRule="auto"/>
        <w:rPr>
          <w:rFonts w:ascii="Verdana" w:hAnsi="Verdana"/>
          <w:sz w:val="18"/>
          <w:szCs w:val="18"/>
        </w:rPr>
      </w:pPr>
    </w:p>
    <w:p w14:paraId="317C86A5" w14:textId="77777777" w:rsidR="000C1FF0" w:rsidRPr="00BD0E2D" w:rsidRDefault="000C1FF0" w:rsidP="00BD0E2D">
      <w:pPr>
        <w:spacing w:after="0" w:line="240" w:lineRule="auto"/>
        <w:rPr>
          <w:rFonts w:ascii="Verdana" w:hAnsi="Verdana"/>
          <w:sz w:val="18"/>
          <w:szCs w:val="18"/>
        </w:rPr>
      </w:pPr>
    </w:p>
    <w:p w14:paraId="11463E90" w14:textId="77777777" w:rsidR="000C1FF0" w:rsidRPr="00BD0E2D" w:rsidRDefault="000C1FF0" w:rsidP="00BD0E2D">
      <w:pPr>
        <w:spacing w:after="0" w:line="240" w:lineRule="auto"/>
        <w:rPr>
          <w:rFonts w:ascii="Verdana" w:hAnsi="Verdana"/>
          <w:sz w:val="18"/>
          <w:szCs w:val="18"/>
        </w:rPr>
      </w:pPr>
    </w:p>
    <w:p w14:paraId="4EDACCE3" w14:textId="77777777" w:rsidR="000C1FF0" w:rsidRPr="00BD0E2D" w:rsidRDefault="000C1FF0" w:rsidP="00BD0E2D">
      <w:pPr>
        <w:spacing w:after="0" w:line="240" w:lineRule="auto"/>
        <w:rPr>
          <w:rFonts w:ascii="Verdana" w:hAnsi="Verdana"/>
          <w:sz w:val="18"/>
          <w:szCs w:val="18"/>
        </w:rPr>
      </w:pPr>
    </w:p>
    <w:p w14:paraId="3AF3119B" w14:textId="77777777" w:rsidR="000C1FF0" w:rsidRPr="00BD0E2D" w:rsidRDefault="000C1FF0" w:rsidP="00BD0E2D">
      <w:pPr>
        <w:spacing w:after="0" w:line="240" w:lineRule="auto"/>
        <w:rPr>
          <w:rFonts w:ascii="Verdana" w:hAnsi="Verdana"/>
          <w:sz w:val="18"/>
          <w:szCs w:val="18"/>
        </w:rPr>
      </w:pPr>
    </w:p>
    <w:p w14:paraId="2540449E" w14:textId="42E58699" w:rsidR="00B912A6" w:rsidRDefault="000C1FF0">
      <w:pPr>
        <w:spacing w:after="0" w:line="240" w:lineRule="auto"/>
        <w:rPr>
          <w:rFonts w:ascii="Verdana" w:hAnsi="Verdana"/>
          <w:sz w:val="18"/>
          <w:szCs w:val="18"/>
        </w:rPr>
      </w:pPr>
      <w:r w:rsidRPr="00BD0E2D">
        <w:rPr>
          <w:rFonts w:ascii="Verdana" w:hAnsi="Verdana"/>
          <w:sz w:val="18"/>
          <w:szCs w:val="18"/>
        </w:rPr>
        <w:t xml:space="preserve"> </w:t>
      </w:r>
    </w:p>
    <w:p w14:paraId="2D952E1C" w14:textId="7465375D" w:rsidR="000C1FF0" w:rsidRPr="00BD0E2D" w:rsidRDefault="000C1FF0" w:rsidP="00FB60CD">
      <w:pPr>
        <w:pStyle w:val="Kop1"/>
        <w:rPr>
          <w:rFonts w:ascii="Verdana" w:hAnsi="Verdana"/>
          <w:sz w:val="18"/>
          <w:szCs w:val="18"/>
        </w:rPr>
      </w:pPr>
      <w:bookmarkStart w:id="14" w:name="_Toc143608555"/>
      <w:r w:rsidRPr="00BD0E2D">
        <w:rPr>
          <w:rFonts w:ascii="Verdana" w:hAnsi="Verdana"/>
          <w:sz w:val="18"/>
          <w:szCs w:val="18"/>
        </w:rPr>
        <w:t xml:space="preserve">BIJLAGE Model Nadere overeenkomst bij de Raamovereenkomst </w:t>
      </w:r>
      <w:r w:rsidR="00094A5F">
        <w:rPr>
          <w:rFonts w:ascii="Verdana" w:hAnsi="Verdana"/>
          <w:sz w:val="18"/>
          <w:szCs w:val="18"/>
        </w:rPr>
        <w:t>AWBIT-202</w:t>
      </w:r>
      <w:r w:rsidR="00CE4597">
        <w:rPr>
          <w:rFonts w:ascii="Verdana" w:hAnsi="Verdana"/>
          <w:sz w:val="18"/>
          <w:szCs w:val="18"/>
        </w:rPr>
        <w:t>3</w:t>
      </w:r>
      <w:bookmarkEnd w:id="14"/>
    </w:p>
    <w:p w14:paraId="6D6C71AE" w14:textId="77777777" w:rsidR="00DB74EF" w:rsidRDefault="00DB74EF" w:rsidP="00BD0E2D">
      <w:pPr>
        <w:spacing w:after="0" w:line="240" w:lineRule="auto"/>
        <w:rPr>
          <w:rFonts w:ascii="Verdana" w:hAnsi="Verdana"/>
          <w:sz w:val="18"/>
          <w:szCs w:val="18"/>
        </w:rPr>
      </w:pPr>
    </w:p>
    <w:p w14:paraId="4F16A384" w14:textId="3AF1E860" w:rsidR="009E0FA6" w:rsidRDefault="000C1FF0" w:rsidP="00BD0E2D">
      <w:pPr>
        <w:spacing w:after="0" w:line="240" w:lineRule="auto"/>
        <w:rPr>
          <w:rFonts w:ascii="Verdana" w:hAnsi="Verdana"/>
          <w:sz w:val="18"/>
          <w:szCs w:val="18"/>
        </w:rPr>
      </w:pPr>
      <w:r w:rsidRPr="00BD0E2D">
        <w:rPr>
          <w:rFonts w:ascii="Verdana" w:hAnsi="Verdana"/>
          <w:sz w:val="18"/>
          <w:szCs w:val="18"/>
        </w:rPr>
        <w:t>&lt;invoegen Model Nadere overeenkomst&gt;</w:t>
      </w:r>
    </w:p>
    <w:p w14:paraId="64412D1F" w14:textId="77777777" w:rsidR="009E0FA6" w:rsidRDefault="009E0FA6">
      <w:pPr>
        <w:spacing w:after="0" w:line="240" w:lineRule="auto"/>
        <w:rPr>
          <w:rFonts w:ascii="Verdana" w:hAnsi="Verdana"/>
          <w:sz w:val="18"/>
          <w:szCs w:val="18"/>
        </w:rPr>
      </w:pPr>
      <w:r>
        <w:rPr>
          <w:rFonts w:ascii="Verdana" w:hAnsi="Verdana"/>
          <w:sz w:val="18"/>
          <w:szCs w:val="18"/>
        </w:rPr>
        <w:br w:type="page"/>
      </w:r>
    </w:p>
    <w:p w14:paraId="336CF699" w14:textId="77777777" w:rsidR="009E0FA6" w:rsidRPr="00FD7526" w:rsidRDefault="009E0FA6" w:rsidP="009E0FA6">
      <w:pPr>
        <w:spacing w:after="0" w:line="240" w:lineRule="auto"/>
        <w:rPr>
          <w:rFonts w:ascii="Verdana" w:hAnsi="Verdana"/>
          <w:sz w:val="16"/>
          <w:szCs w:val="16"/>
        </w:rPr>
      </w:pPr>
      <w:r w:rsidRPr="00FD7526">
        <w:rPr>
          <w:rFonts w:ascii="Verdana" w:hAnsi="Verdana"/>
          <w:b/>
          <w:sz w:val="18"/>
          <w:szCs w:val="18"/>
        </w:rPr>
        <w:lastRenderedPageBreak/>
        <w:t>BIJLAGE Verwerkersovereenkomst (indien van toepassing)</w:t>
      </w:r>
    </w:p>
    <w:p w14:paraId="763D1A7B" w14:textId="77777777" w:rsidR="009E0FA6" w:rsidRDefault="009E0FA6" w:rsidP="00FD7526">
      <w:pPr>
        <w:spacing w:after="0" w:line="240" w:lineRule="auto"/>
        <w:rPr>
          <w:rFonts w:ascii="Verdana" w:hAnsi="Verdana"/>
          <w:sz w:val="18"/>
          <w:szCs w:val="18"/>
        </w:rPr>
      </w:pPr>
    </w:p>
    <w:p w14:paraId="212DC4CA" w14:textId="77777777" w:rsidR="009E0FA6" w:rsidRPr="00414A13" w:rsidRDefault="009E0FA6" w:rsidP="00FD7526">
      <w:pPr>
        <w:spacing w:after="0" w:line="240" w:lineRule="auto"/>
        <w:rPr>
          <w:rFonts w:ascii="Verdana" w:hAnsi="Verdana"/>
          <w:sz w:val="18"/>
          <w:szCs w:val="18"/>
        </w:rPr>
      </w:pPr>
      <w:r w:rsidRPr="00414A13">
        <w:rPr>
          <w:rFonts w:ascii="Verdana" w:hAnsi="Verdana"/>
          <w:sz w:val="18"/>
          <w:szCs w:val="18"/>
        </w:rPr>
        <w:t>&lt;</w:t>
      </w:r>
      <w:r>
        <w:rPr>
          <w:rFonts w:ascii="Verdana" w:hAnsi="Verdana"/>
          <w:sz w:val="18"/>
          <w:szCs w:val="18"/>
        </w:rPr>
        <w:t>invoegen Verwerkersovereenkomst</w:t>
      </w:r>
      <w:r w:rsidRPr="00414A13">
        <w:rPr>
          <w:rFonts w:ascii="Verdana" w:hAnsi="Verdana"/>
          <w:sz w:val="18"/>
          <w:szCs w:val="18"/>
        </w:rPr>
        <w:t>&gt;</w:t>
      </w:r>
    </w:p>
    <w:p w14:paraId="328BD366" w14:textId="35416DB2" w:rsidR="000C1FF0" w:rsidRPr="00BD0E2D" w:rsidRDefault="000C1FF0" w:rsidP="00BD0E2D">
      <w:pPr>
        <w:spacing w:after="0" w:line="240" w:lineRule="auto"/>
        <w:rPr>
          <w:rFonts w:ascii="Verdana" w:hAnsi="Verdana"/>
          <w:sz w:val="18"/>
          <w:szCs w:val="18"/>
        </w:rPr>
      </w:pPr>
    </w:p>
    <w:p w14:paraId="0BAFCB55" w14:textId="77777777" w:rsidR="00DB74EF" w:rsidRDefault="00DB74EF">
      <w:pPr>
        <w:spacing w:after="0" w:line="240" w:lineRule="auto"/>
        <w:rPr>
          <w:rFonts w:ascii="Verdana" w:eastAsia="Times New Roman" w:hAnsi="Verdana"/>
          <w:b/>
          <w:bCs/>
          <w:kern w:val="32"/>
          <w:sz w:val="18"/>
          <w:szCs w:val="18"/>
        </w:rPr>
      </w:pPr>
      <w:r>
        <w:rPr>
          <w:rFonts w:ascii="Verdana" w:hAnsi="Verdana"/>
          <w:sz w:val="18"/>
          <w:szCs w:val="18"/>
        </w:rPr>
        <w:br w:type="page"/>
      </w:r>
    </w:p>
    <w:p w14:paraId="3939BEBB" w14:textId="74521300" w:rsidR="000C1FF0" w:rsidRPr="00BD0E2D" w:rsidRDefault="000C1FF0" w:rsidP="00FB60CD">
      <w:pPr>
        <w:pStyle w:val="Kop1"/>
        <w:rPr>
          <w:rFonts w:ascii="Verdana" w:hAnsi="Verdana"/>
          <w:sz w:val="18"/>
          <w:szCs w:val="18"/>
        </w:rPr>
      </w:pPr>
      <w:bookmarkStart w:id="15" w:name="_Toc143608556"/>
      <w:r w:rsidRPr="00BD0E2D">
        <w:rPr>
          <w:rFonts w:ascii="Verdana" w:hAnsi="Verdana"/>
          <w:sz w:val="18"/>
          <w:szCs w:val="18"/>
        </w:rPr>
        <w:lastRenderedPageBreak/>
        <w:t>BIJLAGE Bestek</w:t>
      </w:r>
      <w:bookmarkEnd w:id="15"/>
    </w:p>
    <w:p w14:paraId="261F793F" w14:textId="77777777" w:rsidR="00DB74EF" w:rsidRDefault="00DB74EF" w:rsidP="00BD0E2D">
      <w:pPr>
        <w:spacing w:after="0" w:line="240" w:lineRule="auto"/>
        <w:rPr>
          <w:rFonts w:ascii="Verdana" w:hAnsi="Verdana"/>
          <w:sz w:val="18"/>
          <w:szCs w:val="18"/>
        </w:rPr>
      </w:pPr>
    </w:p>
    <w:p w14:paraId="7756DB21" w14:textId="721837BE" w:rsidR="000C1FF0" w:rsidRPr="00BD0E2D" w:rsidRDefault="000C1FF0" w:rsidP="00BD0E2D">
      <w:pPr>
        <w:spacing w:after="0" w:line="240" w:lineRule="auto"/>
        <w:rPr>
          <w:rFonts w:ascii="Verdana" w:hAnsi="Verdana"/>
          <w:sz w:val="18"/>
          <w:szCs w:val="18"/>
        </w:rPr>
      </w:pPr>
      <w:r w:rsidRPr="00BD0E2D">
        <w:rPr>
          <w:rFonts w:ascii="Verdana" w:hAnsi="Verdana"/>
          <w:sz w:val="18"/>
          <w:szCs w:val="18"/>
        </w:rPr>
        <w:t>&lt;invoegen Bestek&gt;</w:t>
      </w:r>
    </w:p>
    <w:p w14:paraId="5A2180F7" w14:textId="77777777" w:rsidR="00FB60CD" w:rsidRDefault="000C1FF0" w:rsidP="00BD0E2D">
      <w:pPr>
        <w:spacing w:after="0" w:line="240" w:lineRule="auto"/>
        <w:rPr>
          <w:rFonts w:ascii="Verdana" w:hAnsi="Verdana"/>
          <w:sz w:val="18"/>
          <w:szCs w:val="18"/>
        </w:rPr>
      </w:pPr>
      <w:r w:rsidRPr="00BD0E2D">
        <w:rPr>
          <w:rFonts w:ascii="Verdana" w:hAnsi="Verdana"/>
          <w:sz w:val="18"/>
          <w:szCs w:val="18"/>
        </w:rPr>
        <w:t xml:space="preserve"> </w:t>
      </w:r>
    </w:p>
    <w:p w14:paraId="525D66DC" w14:textId="77777777" w:rsidR="000C1FF0" w:rsidRPr="00BD0E2D" w:rsidRDefault="00FB60CD" w:rsidP="00BD0E2D">
      <w:pPr>
        <w:spacing w:after="0" w:line="240" w:lineRule="auto"/>
        <w:rPr>
          <w:rFonts w:ascii="Verdana" w:hAnsi="Verdana"/>
          <w:sz w:val="18"/>
          <w:szCs w:val="18"/>
        </w:rPr>
      </w:pPr>
      <w:r>
        <w:rPr>
          <w:rFonts w:ascii="Verdana" w:hAnsi="Verdana"/>
          <w:sz w:val="18"/>
          <w:szCs w:val="18"/>
        </w:rPr>
        <w:br w:type="page"/>
      </w:r>
    </w:p>
    <w:p w14:paraId="643FEBAC" w14:textId="77777777" w:rsidR="000C1FF0" w:rsidRPr="00BD0E2D" w:rsidRDefault="000C1FF0" w:rsidP="00FB60CD">
      <w:pPr>
        <w:pStyle w:val="Kop1"/>
        <w:rPr>
          <w:rFonts w:ascii="Verdana" w:hAnsi="Verdana"/>
          <w:sz w:val="18"/>
          <w:szCs w:val="18"/>
        </w:rPr>
      </w:pPr>
      <w:bookmarkStart w:id="16" w:name="_Toc143608557"/>
      <w:r w:rsidRPr="00BD0E2D">
        <w:rPr>
          <w:rFonts w:ascii="Verdana" w:hAnsi="Verdana"/>
          <w:sz w:val="18"/>
          <w:szCs w:val="18"/>
        </w:rPr>
        <w:lastRenderedPageBreak/>
        <w:t>BIJLAGE Contactpersonen</w:t>
      </w:r>
      <w:bookmarkEnd w:id="16"/>
    </w:p>
    <w:p w14:paraId="330F16D4" w14:textId="77777777" w:rsidR="00DB74EF" w:rsidRDefault="00DB74EF" w:rsidP="00BD0E2D">
      <w:pPr>
        <w:spacing w:after="0" w:line="240" w:lineRule="auto"/>
        <w:rPr>
          <w:rFonts w:ascii="Verdana" w:hAnsi="Verdana"/>
          <w:sz w:val="18"/>
          <w:szCs w:val="18"/>
        </w:rPr>
      </w:pPr>
    </w:p>
    <w:p w14:paraId="034118F4" w14:textId="207B3E3B" w:rsidR="000C1FF0" w:rsidRPr="00BD0E2D" w:rsidRDefault="000C1FF0" w:rsidP="00BD0E2D">
      <w:pPr>
        <w:spacing w:after="0" w:line="240" w:lineRule="auto"/>
        <w:rPr>
          <w:rFonts w:ascii="Verdana" w:hAnsi="Verdana"/>
          <w:sz w:val="18"/>
          <w:szCs w:val="18"/>
        </w:rPr>
      </w:pPr>
      <w:r w:rsidRPr="00BD0E2D">
        <w:rPr>
          <w:rFonts w:ascii="Verdana" w:hAnsi="Verdana"/>
          <w:sz w:val="18"/>
          <w:szCs w:val="18"/>
        </w:rPr>
        <w:t>Opdrachtgever</w:t>
      </w:r>
    </w:p>
    <w:p w14:paraId="7366F898" w14:textId="77777777" w:rsidR="000C1FF0" w:rsidRPr="00BD0E2D" w:rsidRDefault="000C1FF0" w:rsidP="00BD0E2D">
      <w:pPr>
        <w:spacing w:after="0" w:line="240" w:lineRule="auto"/>
        <w:rPr>
          <w:rFonts w:ascii="Verdana" w:hAnsi="Verdana"/>
          <w:sz w:val="18"/>
          <w:szCs w:val="18"/>
        </w:rPr>
      </w:pPr>
      <w:r w:rsidRPr="00BD0E2D">
        <w:rPr>
          <w:rFonts w:ascii="Verdana" w:hAnsi="Verdana"/>
          <w:sz w:val="18"/>
          <w:szCs w:val="18"/>
        </w:rPr>
        <w:t>De &lt;functie&gt;, thans &lt;naam&gt; is bevoegd Opdrachtgever te binden voor zover het betreft de uitvoering van de Raamovereenkomst.</w:t>
      </w:r>
    </w:p>
    <w:p w14:paraId="505BC2A6" w14:textId="77777777" w:rsidR="000C1FF0" w:rsidRDefault="000C1FF0" w:rsidP="00BD0E2D">
      <w:pPr>
        <w:spacing w:after="0" w:line="240" w:lineRule="auto"/>
        <w:rPr>
          <w:rFonts w:ascii="Verdana" w:hAnsi="Verdana"/>
          <w:sz w:val="18"/>
          <w:szCs w:val="18"/>
        </w:rPr>
      </w:pPr>
    </w:p>
    <w:p w14:paraId="6B474C91" w14:textId="77777777" w:rsidR="00865421" w:rsidRPr="00BD0E2D" w:rsidRDefault="00865421" w:rsidP="00BD0E2D">
      <w:pPr>
        <w:spacing w:after="0" w:line="240" w:lineRule="auto"/>
        <w:rPr>
          <w:rFonts w:ascii="Verdana" w:hAnsi="Verdana"/>
          <w:sz w:val="18"/>
          <w:szCs w:val="18"/>
        </w:rPr>
      </w:pPr>
      <w:r>
        <w:rPr>
          <w:rFonts w:ascii="Verdana" w:hAnsi="Verdana"/>
          <w:sz w:val="18"/>
          <w:szCs w:val="18"/>
        </w:rPr>
        <w:t>Wederpartij</w:t>
      </w:r>
    </w:p>
    <w:p w14:paraId="295156F4" w14:textId="1D459E4B" w:rsidR="000C1FF0" w:rsidRPr="00BD0E2D" w:rsidRDefault="6AF8EE2A" w:rsidP="00BD0E2D">
      <w:pPr>
        <w:spacing w:after="0" w:line="240" w:lineRule="auto"/>
        <w:rPr>
          <w:rFonts w:ascii="Verdana" w:hAnsi="Verdana"/>
          <w:sz w:val="18"/>
          <w:szCs w:val="18"/>
        </w:rPr>
      </w:pPr>
      <w:r w:rsidRPr="064B92E6">
        <w:rPr>
          <w:rFonts w:ascii="Verdana" w:hAnsi="Verdana"/>
          <w:sz w:val="18"/>
          <w:szCs w:val="18"/>
        </w:rPr>
        <w:t>De &lt;functie&gt;, thans &lt;naam&gt; is bevoegd</w:t>
      </w:r>
      <w:r w:rsidR="2167EE6A" w:rsidRPr="064B92E6">
        <w:rPr>
          <w:rFonts w:ascii="Verdana" w:hAnsi="Verdana"/>
          <w:sz w:val="18"/>
          <w:szCs w:val="18"/>
        </w:rPr>
        <w:t xml:space="preserve"> Wederpartij </w:t>
      </w:r>
      <w:r w:rsidRPr="064B92E6">
        <w:rPr>
          <w:rFonts w:ascii="Verdana" w:hAnsi="Verdana"/>
          <w:sz w:val="18"/>
          <w:szCs w:val="18"/>
        </w:rPr>
        <w:t>te binden voor zover het betreft de uitvoering van de Raamovereenkomst.</w:t>
      </w:r>
    </w:p>
    <w:p w14:paraId="3081A748" w14:textId="77777777" w:rsidR="000C1FF0" w:rsidRPr="00BD0E2D" w:rsidRDefault="00FB60CD" w:rsidP="00BD0E2D">
      <w:pPr>
        <w:spacing w:after="0" w:line="240" w:lineRule="auto"/>
        <w:rPr>
          <w:rFonts w:ascii="Verdana" w:hAnsi="Verdana"/>
          <w:sz w:val="18"/>
          <w:szCs w:val="18"/>
        </w:rPr>
      </w:pPr>
      <w:r>
        <w:rPr>
          <w:rFonts w:ascii="Verdana" w:hAnsi="Verdana"/>
          <w:sz w:val="18"/>
          <w:szCs w:val="18"/>
        </w:rPr>
        <w:br w:type="page"/>
      </w:r>
    </w:p>
    <w:p w14:paraId="78FB4A6C" w14:textId="2772621F" w:rsidR="000C1FF0" w:rsidRPr="00BD0E2D" w:rsidRDefault="6AF8EE2A" w:rsidP="00FB60CD">
      <w:pPr>
        <w:pStyle w:val="Kop1"/>
        <w:rPr>
          <w:rFonts w:ascii="Verdana" w:hAnsi="Verdana"/>
          <w:sz w:val="18"/>
          <w:szCs w:val="18"/>
        </w:rPr>
      </w:pPr>
      <w:bookmarkStart w:id="17" w:name="_Toc143608558"/>
      <w:r w:rsidRPr="064B92E6">
        <w:rPr>
          <w:rFonts w:ascii="Verdana" w:hAnsi="Verdana"/>
          <w:sz w:val="18"/>
          <w:szCs w:val="18"/>
        </w:rPr>
        <w:lastRenderedPageBreak/>
        <w:t xml:space="preserve">BIJLAGE </w:t>
      </w:r>
      <w:r w:rsidR="547F2066" w:rsidRPr="064B92E6">
        <w:rPr>
          <w:rFonts w:ascii="Verdana" w:hAnsi="Verdana"/>
          <w:sz w:val="18"/>
          <w:szCs w:val="18"/>
        </w:rPr>
        <w:t>AWBIT-2023</w:t>
      </w:r>
      <w:bookmarkEnd w:id="17"/>
    </w:p>
    <w:p w14:paraId="3EB6862E" w14:textId="77777777" w:rsidR="00DB74EF" w:rsidRDefault="00DB74EF" w:rsidP="00BD0E2D">
      <w:pPr>
        <w:spacing w:after="0" w:line="240" w:lineRule="auto"/>
        <w:rPr>
          <w:rFonts w:ascii="Verdana" w:hAnsi="Verdana"/>
          <w:sz w:val="18"/>
          <w:szCs w:val="18"/>
        </w:rPr>
      </w:pPr>
    </w:p>
    <w:p w14:paraId="5B630632" w14:textId="6882B912" w:rsidR="000C1FF0" w:rsidRPr="00BD0E2D" w:rsidRDefault="6AF8EE2A" w:rsidP="064B92E6">
      <w:pPr>
        <w:spacing w:after="0" w:line="240" w:lineRule="auto"/>
        <w:rPr>
          <w:rFonts w:ascii="Verdana" w:hAnsi="Verdana"/>
          <w:sz w:val="18"/>
          <w:szCs w:val="18"/>
        </w:rPr>
      </w:pPr>
      <w:r w:rsidRPr="064B92E6">
        <w:rPr>
          <w:rFonts w:ascii="Verdana" w:hAnsi="Verdana"/>
          <w:sz w:val="18"/>
          <w:szCs w:val="18"/>
        </w:rPr>
        <w:t>&lt;</w:t>
      </w:r>
      <w:r w:rsidR="25FC0918" w:rsidRPr="064B92E6">
        <w:rPr>
          <w:rFonts w:ascii="Verdana" w:eastAsia="Verdana" w:hAnsi="Verdana" w:cs="Verdana"/>
          <w:color w:val="000000" w:themeColor="text1"/>
          <w:sz w:val="18"/>
          <w:szCs w:val="18"/>
        </w:rPr>
        <w:t xml:space="preserve"> AWBIT-2023</w:t>
      </w:r>
      <w:r w:rsidRPr="064B92E6">
        <w:rPr>
          <w:rFonts w:ascii="Verdana" w:hAnsi="Verdana"/>
          <w:sz w:val="18"/>
          <w:szCs w:val="18"/>
        </w:rPr>
        <w:t xml:space="preserve"> invoegen&gt; </w:t>
      </w:r>
    </w:p>
    <w:p w14:paraId="00F19AD6" w14:textId="77777777" w:rsidR="000C1FF0" w:rsidRPr="00BD0E2D" w:rsidRDefault="00FB60CD" w:rsidP="00BD0E2D">
      <w:pPr>
        <w:spacing w:after="0" w:line="240" w:lineRule="auto"/>
        <w:rPr>
          <w:rFonts w:ascii="Verdana" w:hAnsi="Verdana"/>
          <w:sz w:val="18"/>
          <w:szCs w:val="18"/>
        </w:rPr>
      </w:pPr>
      <w:r>
        <w:rPr>
          <w:rFonts w:ascii="Verdana" w:hAnsi="Verdana"/>
          <w:sz w:val="18"/>
          <w:szCs w:val="18"/>
        </w:rPr>
        <w:br w:type="page"/>
      </w:r>
    </w:p>
    <w:p w14:paraId="4FCDC215" w14:textId="77777777" w:rsidR="000C1FF0" w:rsidRPr="00BD0E2D" w:rsidRDefault="000C1FF0" w:rsidP="00FB60CD">
      <w:pPr>
        <w:pStyle w:val="Kop1"/>
        <w:rPr>
          <w:rFonts w:ascii="Verdana" w:hAnsi="Verdana"/>
          <w:sz w:val="18"/>
          <w:szCs w:val="18"/>
        </w:rPr>
      </w:pPr>
      <w:bookmarkStart w:id="18" w:name="_Toc143608559"/>
      <w:r w:rsidRPr="00BD0E2D">
        <w:rPr>
          <w:rFonts w:ascii="Verdana" w:hAnsi="Verdana"/>
          <w:sz w:val="18"/>
          <w:szCs w:val="18"/>
        </w:rPr>
        <w:lastRenderedPageBreak/>
        <w:t>BIJLAGE Dossier Financiële Afspraken</w:t>
      </w:r>
      <w:bookmarkEnd w:id="18"/>
      <w:r w:rsidRPr="00BD0E2D">
        <w:rPr>
          <w:rFonts w:ascii="Verdana" w:hAnsi="Verdana"/>
          <w:sz w:val="18"/>
          <w:szCs w:val="18"/>
        </w:rPr>
        <w:t xml:space="preserve"> </w:t>
      </w:r>
    </w:p>
    <w:p w14:paraId="54B15212" w14:textId="77777777" w:rsidR="00DB74EF" w:rsidRDefault="00DB74EF" w:rsidP="00BD0E2D">
      <w:pPr>
        <w:spacing w:after="0" w:line="240" w:lineRule="auto"/>
        <w:rPr>
          <w:rFonts w:ascii="Verdana" w:hAnsi="Verdana"/>
          <w:sz w:val="18"/>
          <w:szCs w:val="18"/>
        </w:rPr>
      </w:pPr>
    </w:p>
    <w:p w14:paraId="239B7E44" w14:textId="7B46582B" w:rsidR="00876FC0" w:rsidRDefault="000C1FF0" w:rsidP="00BD0E2D">
      <w:pPr>
        <w:spacing w:after="0" w:line="240" w:lineRule="auto"/>
        <w:rPr>
          <w:rFonts w:ascii="Verdana" w:hAnsi="Verdana"/>
          <w:sz w:val="18"/>
          <w:szCs w:val="18"/>
        </w:rPr>
      </w:pPr>
      <w:r w:rsidRPr="00BD0E2D">
        <w:rPr>
          <w:rFonts w:ascii="Verdana" w:hAnsi="Verdana"/>
          <w:sz w:val="18"/>
          <w:szCs w:val="18"/>
        </w:rPr>
        <w:t>&lt;invoegen DFA&gt;</w:t>
      </w:r>
    </w:p>
    <w:p w14:paraId="48C20EC4" w14:textId="77777777" w:rsidR="00876FC0" w:rsidRDefault="00876FC0">
      <w:pPr>
        <w:spacing w:after="0" w:line="240" w:lineRule="auto"/>
        <w:rPr>
          <w:rFonts w:ascii="Verdana" w:hAnsi="Verdana"/>
          <w:sz w:val="18"/>
          <w:szCs w:val="18"/>
        </w:rPr>
      </w:pPr>
      <w:r>
        <w:rPr>
          <w:rFonts w:ascii="Verdana" w:hAnsi="Verdana"/>
          <w:sz w:val="18"/>
          <w:szCs w:val="18"/>
        </w:rPr>
        <w:br w:type="page"/>
      </w:r>
    </w:p>
    <w:p w14:paraId="3FC4DE3E" w14:textId="532258BE" w:rsidR="000C1FF0" w:rsidRPr="0056251A" w:rsidRDefault="00FE3DE1" w:rsidP="00BD0E2D">
      <w:pPr>
        <w:spacing w:after="0" w:line="240" w:lineRule="auto"/>
        <w:rPr>
          <w:rFonts w:ascii="Verdana" w:hAnsi="Verdana"/>
          <w:b/>
          <w:bCs/>
          <w:sz w:val="18"/>
          <w:szCs w:val="18"/>
        </w:rPr>
      </w:pPr>
      <w:r w:rsidRPr="0056251A">
        <w:rPr>
          <w:rFonts w:ascii="Verdana" w:hAnsi="Verdana"/>
          <w:b/>
          <w:bCs/>
          <w:sz w:val="18"/>
          <w:szCs w:val="18"/>
        </w:rPr>
        <w:lastRenderedPageBreak/>
        <w:t xml:space="preserve">BIJLAGE </w:t>
      </w:r>
      <w:proofErr w:type="spellStart"/>
      <w:r w:rsidRPr="0056251A">
        <w:rPr>
          <w:rFonts w:ascii="Verdana" w:hAnsi="Verdana"/>
          <w:b/>
          <w:bCs/>
          <w:sz w:val="18"/>
          <w:szCs w:val="18"/>
        </w:rPr>
        <w:t>Exitregeling</w:t>
      </w:r>
      <w:proofErr w:type="spellEnd"/>
    </w:p>
    <w:p w14:paraId="67B340AC" w14:textId="18FAC622" w:rsidR="0056251A" w:rsidRPr="0056251A" w:rsidRDefault="0056251A" w:rsidP="00BD0E2D">
      <w:pPr>
        <w:spacing w:after="0" w:line="240" w:lineRule="auto"/>
        <w:rPr>
          <w:rFonts w:ascii="Verdana" w:hAnsi="Verdana"/>
          <w:b/>
          <w:bCs/>
          <w:sz w:val="18"/>
          <w:szCs w:val="18"/>
        </w:rPr>
      </w:pPr>
    </w:p>
    <w:p w14:paraId="678FC1EB" w14:textId="77777777" w:rsidR="0056251A" w:rsidRPr="0056251A" w:rsidRDefault="0056251A" w:rsidP="00BD0E2D">
      <w:pPr>
        <w:spacing w:after="0" w:line="240" w:lineRule="auto"/>
        <w:rPr>
          <w:rFonts w:ascii="Verdana" w:hAnsi="Verdana"/>
          <w:b/>
          <w:bCs/>
          <w:sz w:val="18"/>
          <w:szCs w:val="18"/>
        </w:rPr>
      </w:pPr>
    </w:p>
    <w:p w14:paraId="3EC6BE57" w14:textId="63463F64" w:rsidR="0056251A" w:rsidRPr="0056251A" w:rsidRDefault="0056251A" w:rsidP="0056251A">
      <w:pPr>
        <w:spacing w:after="0" w:line="240" w:lineRule="auto"/>
        <w:rPr>
          <w:rFonts w:ascii="Verdana" w:hAnsi="Verdana"/>
          <w:b/>
          <w:bCs/>
          <w:sz w:val="18"/>
          <w:szCs w:val="18"/>
        </w:rPr>
      </w:pPr>
      <w:r w:rsidRPr="0056251A">
        <w:rPr>
          <w:rFonts w:ascii="Verdana" w:hAnsi="Verdana"/>
          <w:b/>
          <w:bCs/>
          <w:sz w:val="18"/>
          <w:szCs w:val="18"/>
        </w:rPr>
        <w:t xml:space="preserve">BIJLAGE Artificiële intelligentie (AI) </w:t>
      </w:r>
    </w:p>
    <w:p w14:paraId="365A3C44" w14:textId="77777777" w:rsidR="0056251A" w:rsidRPr="00BD0E2D" w:rsidRDefault="0056251A" w:rsidP="00BD0E2D">
      <w:pPr>
        <w:spacing w:after="0" w:line="240" w:lineRule="auto"/>
        <w:rPr>
          <w:rFonts w:ascii="Verdana" w:hAnsi="Verdana"/>
          <w:sz w:val="18"/>
          <w:szCs w:val="18"/>
        </w:rPr>
      </w:pPr>
    </w:p>
    <w:p w14:paraId="1F47C575" w14:textId="77777777" w:rsidR="000C1FF0" w:rsidRPr="00BD0E2D" w:rsidRDefault="000C1FF0" w:rsidP="00BD0E2D">
      <w:pPr>
        <w:spacing w:after="0" w:line="240" w:lineRule="auto"/>
        <w:rPr>
          <w:rFonts w:ascii="Verdana" w:hAnsi="Verdana"/>
          <w:sz w:val="18"/>
          <w:szCs w:val="18"/>
        </w:rPr>
      </w:pPr>
      <w:r w:rsidRPr="00BD0E2D">
        <w:rPr>
          <w:rFonts w:ascii="Verdana" w:hAnsi="Verdana"/>
          <w:sz w:val="18"/>
          <w:szCs w:val="18"/>
        </w:rPr>
        <w:t xml:space="preserve"> </w:t>
      </w:r>
    </w:p>
    <w:sectPr w:rsidR="000C1FF0" w:rsidRPr="00BD0E2D" w:rsidSect="00A17C6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BC992" w14:textId="77777777" w:rsidR="00382355" w:rsidRDefault="00382355" w:rsidP="00BD0E2D">
      <w:pPr>
        <w:spacing w:after="0" w:line="240" w:lineRule="auto"/>
      </w:pPr>
      <w:r>
        <w:separator/>
      </w:r>
    </w:p>
  </w:endnote>
  <w:endnote w:type="continuationSeparator" w:id="0">
    <w:p w14:paraId="65300F96" w14:textId="77777777" w:rsidR="00382355" w:rsidRDefault="00382355" w:rsidP="00BD0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B8FF" w14:textId="58928CC3" w:rsidR="00BD0E2D" w:rsidRPr="00BD0E2D" w:rsidRDefault="00BD0E2D" w:rsidP="00BD0E2D">
    <w:pPr>
      <w:pStyle w:val="Voettekst"/>
      <w:rPr>
        <w:rFonts w:ascii="Verdana" w:hAnsi="Verdana"/>
        <w:sz w:val="16"/>
        <w:szCs w:val="16"/>
      </w:rPr>
    </w:pPr>
    <w:r w:rsidRPr="00BD0E2D">
      <w:rPr>
        <w:rFonts w:ascii="Verdana" w:hAnsi="Verdana"/>
        <w:sz w:val="16"/>
        <w:szCs w:val="16"/>
      </w:rPr>
      <w:t>A</w:t>
    </w:r>
    <w:r w:rsidR="00070133">
      <w:rPr>
        <w:rFonts w:ascii="Verdana" w:hAnsi="Verdana"/>
        <w:sz w:val="16"/>
        <w:szCs w:val="16"/>
      </w:rPr>
      <w:t>W</w:t>
    </w:r>
    <w:r w:rsidRPr="00BD0E2D">
      <w:rPr>
        <w:rFonts w:ascii="Verdana" w:hAnsi="Verdana"/>
        <w:sz w:val="16"/>
        <w:szCs w:val="16"/>
      </w:rPr>
      <w:t>BIT-</w:t>
    </w:r>
    <w:r w:rsidR="00B9192C">
      <w:rPr>
        <w:rFonts w:ascii="Verdana" w:hAnsi="Verdana"/>
        <w:sz w:val="16"/>
        <w:szCs w:val="16"/>
      </w:rPr>
      <w:t>20</w:t>
    </w:r>
    <w:r w:rsidR="00587F9F">
      <w:rPr>
        <w:rFonts w:ascii="Verdana" w:hAnsi="Verdana"/>
        <w:sz w:val="16"/>
        <w:szCs w:val="16"/>
      </w:rPr>
      <w:t>2</w:t>
    </w:r>
    <w:r w:rsidR="00070133">
      <w:rPr>
        <w:rFonts w:ascii="Verdana" w:hAnsi="Verdana"/>
        <w:sz w:val="16"/>
        <w:szCs w:val="16"/>
      </w:rPr>
      <w:t>3</w:t>
    </w:r>
    <w:r w:rsidR="00FB60CD">
      <w:rPr>
        <w:rFonts w:ascii="Verdana" w:hAnsi="Verdana"/>
        <w:sz w:val="16"/>
        <w:szCs w:val="16"/>
      </w:rPr>
      <w:t xml:space="preserve"> – Model </w:t>
    </w:r>
    <w:r w:rsidR="00B94F4A">
      <w:rPr>
        <w:rFonts w:ascii="Verdana" w:hAnsi="Verdana"/>
        <w:sz w:val="16"/>
        <w:szCs w:val="16"/>
      </w:rPr>
      <w:t>R</w:t>
    </w:r>
    <w:r w:rsidR="00FB60CD">
      <w:rPr>
        <w:rFonts w:ascii="Verdana" w:hAnsi="Verdana"/>
        <w:sz w:val="16"/>
        <w:szCs w:val="16"/>
      </w:rPr>
      <w:t>aamovereenkomst</w:t>
    </w:r>
    <w:r w:rsidRPr="00BD0E2D">
      <w:rPr>
        <w:rFonts w:ascii="Verdana" w:hAnsi="Verdana"/>
        <w:sz w:val="16"/>
        <w:szCs w:val="16"/>
      </w:rPr>
      <w:tab/>
    </w:r>
    <w:r>
      <w:rPr>
        <w:rFonts w:ascii="Verdana" w:hAnsi="Verdana"/>
        <w:sz w:val="16"/>
        <w:szCs w:val="16"/>
      </w:rPr>
      <w:tab/>
    </w:r>
    <w:r w:rsidRPr="00BD0E2D">
      <w:rPr>
        <w:rFonts w:ascii="Verdana" w:hAnsi="Verdana"/>
        <w:sz w:val="16"/>
        <w:szCs w:val="16"/>
      </w:rPr>
      <w:fldChar w:fldCharType="begin"/>
    </w:r>
    <w:r w:rsidRPr="00BD0E2D">
      <w:rPr>
        <w:rFonts w:ascii="Verdana" w:hAnsi="Verdana"/>
        <w:sz w:val="16"/>
        <w:szCs w:val="16"/>
      </w:rPr>
      <w:instrText xml:space="preserve"> PAGE   \* MERGEFORMAT </w:instrText>
    </w:r>
    <w:r w:rsidRPr="00BD0E2D">
      <w:rPr>
        <w:rFonts w:ascii="Verdana" w:hAnsi="Verdana"/>
        <w:sz w:val="16"/>
        <w:szCs w:val="16"/>
      </w:rPr>
      <w:fldChar w:fldCharType="separate"/>
    </w:r>
    <w:r w:rsidR="002A79CB">
      <w:rPr>
        <w:rFonts w:ascii="Verdana" w:hAnsi="Verdana"/>
        <w:noProof/>
        <w:sz w:val="16"/>
        <w:szCs w:val="16"/>
      </w:rPr>
      <w:t>4</w:t>
    </w:r>
    <w:r w:rsidRPr="00BD0E2D">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00364" w14:textId="77777777" w:rsidR="00382355" w:rsidRDefault="00382355" w:rsidP="00BD0E2D">
      <w:pPr>
        <w:spacing w:after="0" w:line="240" w:lineRule="auto"/>
      </w:pPr>
      <w:r>
        <w:separator/>
      </w:r>
    </w:p>
  </w:footnote>
  <w:footnote w:type="continuationSeparator" w:id="0">
    <w:p w14:paraId="31D42118" w14:textId="77777777" w:rsidR="00382355" w:rsidRDefault="00382355" w:rsidP="00BD0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EED04"/>
    <w:multiLevelType w:val="hybridMultilevel"/>
    <w:tmpl w:val="9850CAE0"/>
    <w:lvl w:ilvl="0" w:tplc="980A5D82">
      <w:start w:val="1"/>
      <w:numFmt w:val="bullet"/>
      <w:lvlText w:val=""/>
      <w:lvlJc w:val="left"/>
      <w:pPr>
        <w:ind w:left="720" w:hanging="360"/>
      </w:pPr>
      <w:rPr>
        <w:rFonts w:ascii="Symbol" w:hAnsi="Symbol" w:hint="default"/>
      </w:rPr>
    </w:lvl>
    <w:lvl w:ilvl="1" w:tplc="C24201C2">
      <w:start w:val="1"/>
      <w:numFmt w:val="bullet"/>
      <w:lvlText w:val="o"/>
      <w:lvlJc w:val="left"/>
      <w:pPr>
        <w:ind w:left="1440" w:hanging="360"/>
      </w:pPr>
      <w:rPr>
        <w:rFonts w:ascii="Courier New" w:hAnsi="Courier New" w:hint="default"/>
      </w:rPr>
    </w:lvl>
    <w:lvl w:ilvl="2" w:tplc="E18AEF26">
      <w:start w:val="1"/>
      <w:numFmt w:val="bullet"/>
      <w:lvlText w:val=""/>
      <w:lvlJc w:val="left"/>
      <w:pPr>
        <w:ind w:left="2160" w:hanging="360"/>
      </w:pPr>
      <w:rPr>
        <w:rFonts w:ascii="Wingdings" w:hAnsi="Wingdings" w:hint="default"/>
      </w:rPr>
    </w:lvl>
    <w:lvl w:ilvl="3" w:tplc="2BC20F56">
      <w:start w:val="1"/>
      <w:numFmt w:val="bullet"/>
      <w:lvlText w:val=""/>
      <w:lvlJc w:val="left"/>
      <w:pPr>
        <w:ind w:left="2880" w:hanging="360"/>
      </w:pPr>
      <w:rPr>
        <w:rFonts w:ascii="Symbol" w:hAnsi="Symbol" w:hint="default"/>
      </w:rPr>
    </w:lvl>
    <w:lvl w:ilvl="4" w:tplc="C34CD366">
      <w:start w:val="1"/>
      <w:numFmt w:val="bullet"/>
      <w:lvlText w:val="o"/>
      <w:lvlJc w:val="left"/>
      <w:pPr>
        <w:ind w:left="3600" w:hanging="360"/>
      </w:pPr>
      <w:rPr>
        <w:rFonts w:ascii="Courier New" w:hAnsi="Courier New" w:hint="default"/>
      </w:rPr>
    </w:lvl>
    <w:lvl w:ilvl="5" w:tplc="68A60BFE">
      <w:start w:val="1"/>
      <w:numFmt w:val="bullet"/>
      <w:lvlText w:val=""/>
      <w:lvlJc w:val="left"/>
      <w:pPr>
        <w:ind w:left="4320" w:hanging="360"/>
      </w:pPr>
      <w:rPr>
        <w:rFonts w:ascii="Wingdings" w:hAnsi="Wingdings" w:hint="default"/>
      </w:rPr>
    </w:lvl>
    <w:lvl w:ilvl="6" w:tplc="6CFA124C">
      <w:start w:val="1"/>
      <w:numFmt w:val="bullet"/>
      <w:lvlText w:val=""/>
      <w:lvlJc w:val="left"/>
      <w:pPr>
        <w:ind w:left="5040" w:hanging="360"/>
      </w:pPr>
      <w:rPr>
        <w:rFonts w:ascii="Symbol" w:hAnsi="Symbol" w:hint="default"/>
      </w:rPr>
    </w:lvl>
    <w:lvl w:ilvl="7" w:tplc="35E05B8E">
      <w:start w:val="1"/>
      <w:numFmt w:val="bullet"/>
      <w:lvlText w:val="o"/>
      <w:lvlJc w:val="left"/>
      <w:pPr>
        <w:ind w:left="5760" w:hanging="360"/>
      </w:pPr>
      <w:rPr>
        <w:rFonts w:ascii="Courier New" w:hAnsi="Courier New" w:hint="default"/>
      </w:rPr>
    </w:lvl>
    <w:lvl w:ilvl="8" w:tplc="E730DFE6">
      <w:start w:val="1"/>
      <w:numFmt w:val="bullet"/>
      <w:lvlText w:val=""/>
      <w:lvlJc w:val="left"/>
      <w:pPr>
        <w:ind w:left="6480" w:hanging="360"/>
      </w:pPr>
      <w:rPr>
        <w:rFonts w:ascii="Wingdings" w:hAnsi="Wingdings" w:hint="default"/>
      </w:rPr>
    </w:lvl>
  </w:abstractNum>
  <w:abstractNum w:abstractNumId="1" w15:restartNumberingAfterBreak="0">
    <w:nsid w:val="5DCD45E4"/>
    <w:multiLevelType w:val="multilevel"/>
    <w:tmpl w:val="E598B9A8"/>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DD81238"/>
    <w:multiLevelType w:val="hybridMultilevel"/>
    <w:tmpl w:val="1C80AB0E"/>
    <w:lvl w:ilvl="0" w:tplc="9008F008">
      <w:start w:val="4"/>
      <w:numFmt w:val="bullet"/>
      <w:lvlText w:val="-"/>
      <w:lvlJc w:val="left"/>
      <w:pPr>
        <w:ind w:left="720" w:hanging="360"/>
      </w:pPr>
      <w:rPr>
        <w:rFonts w:ascii="Verdana" w:eastAsia="Calibr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27056205">
    <w:abstractNumId w:val="0"/>
  </w:num>
  <w:num w:numId="2" w16cid:durableId="2016423213">
    <w:abstractNumId w:val="2"/>
  </w:num>
  <w:num w:numId="3" w16cid:durableId="1261641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F0"/>
    <w:rsid w:val="00001EBE"/>
    <w:rsid w:val="0003154C"/>
    <w:rsid w:val="00070133"/>
    <w:rsid w:val="00075AE0"/>
    <w:rsid w:val="000816D9"/>
    <w:rsid w:val="00094A5F"/>
    <w:rsid w:val="000A0F44"/>
    <w:rsid w:val="000A6A2E"/>
    <w:rsid w:val="000C1FF0"/>
    <w:rsid w:val="000E4E53"/>
    <w:rsid w:val="00126594"/>
    <w:rsid w:val="00152E5A"/>
    <w:rsid w:val="001612E3"/>
    <w:rsid w:val="001B29BA"/>
    <w:rsid w:val="001B310B"/>
    <w:rsid w:val="001C75CE"/>
    <w:rsid w:val="001E68CA"/>
    <w:rsid w:val="00222988"/>
    <w:rsid w:val="00225231"/>
    <w:rsid w:val="0022731B"/>
    <w:rsid w:val="00243233"/>
    <w:rsid w:val="00277EE8"/>
    <w:rsid w:val="002A5705"/>
    <w:rsid w:val="002A79CB"/>
    <w:rsid w:val="002C7068"/>
    <w:rsid w:val="002C77D3"/>
    <w:rsid w:val="00302368"/>
    <w:rsid w:val="0030593D"/>
    <w:rsid w:val="0032248B"/>
    <w:rsid w:val="00326D0F"/>
    <w:rsid w:val="00334BD7"/>
    <w:rsid w:val="00345C75"/>
    <w:rsid w:val="00382355"/>
    <w:rsid w:val="003A538C"/>
    <w:rsid w:val="003B563A"/>
    <w:rsid w:val="003B75A4"/>
    <w:rsid w:val="003D7C9C"/>
    <w:rsid w:val="00403359"/>
    <w:rsid w:val="004A1978"/>
    <w:rsid w:val="004C26BB"/>
    <w:rsid w:val="004C4FEE"/>
    <w:rsid w:val="004D45FA"/>
    <w:rsid w:val="004D7515"/>
    <w:rsid w:val="004F4390"/>
    <w:rsid w:val="004F6251"/>
    <w:rsid w:val="00540BF0"/>
    <w:rsid w:val="00543833"/>
    <w:rsid w:val="0056251A"/>
    <w:rsid w:val="00573802"/>
    <w:rsid w:val="00583986"/>
    <w:rsid w:val="00587404"/>
    <w:rsid w:val="00587F9F"/>
    <w:rsid w:val="005A031D"/>
    <w:rsid w:val="00643C72"/>
    <w:rsid w:val="00645561"/>
    <w:rsid w:val="00647137"/>
    <w:rsid w:val="006A68B6"/>
    <w:rsid w:val="006B41E3"/>
    <w:rsid w:val="006C4A7A"/>
    <w:rsid w:val="0071051F"/>
    <w:rsid w:val="00731538"/>
    <w:rsid w:val="00760B24"/>
    <w:rsid w:val="00765F7E"/>
    <w:rsid w:val="007862D9"/>
    <w:rsid w:val="007A0DE1"/>
    <w:rsid w:val="007C744E"/>
    <w:rsid w:val="007E7527"/>
    <w:rsid w:val="00832A9B"/>
    <w:rsid w:val="00851952"/>
    <w:rsid w:val="00865421"/>
    <w:rsid w:val="00876FC0"/>
    <w:rsid w:val="008952F0"/>
    <w:rsid w:val="008B2282"/>
    <w:rsid w:val="008D09FB"/>
    <w:rsid w:val="008D30FC"/>
    <w:rsid w:val="009072E7"/>
    <w:rsid w:val="00917A9B"/>
    <w:rsid w:val="00936203"/>
    <w:rsid w:val="00980A0A"/>
    <w:rsid w:val="009D4180"/>
    <w:rsid w:val="009E0FA6"/>
    <w:rsid w:val="00A13088"/>
    <w:rsid w:val="00A17C6E"/>
    <w:rsid w:val="00A44C38"/>
    <w:rsid w:val="00AA2590"/>
    <w:rsid w:val="00AC23A5"/>
    <w:rsid w:val="00AD6E8D"/>
    <w:rsid w:val="00B02C1D"/>
    <w:rsid w:val="00B07503"/>
    <w:rsid w:val="00B126C1"/>
    <w:rsid w:val="00B21214"/>
    <w:rsid w:val="00B26D3A"/>
    <w:rsid w:val="00B50491"/>
    <w:rsid w:val="00B51FC2"/>
    <w:rsid w:val="00B7421A"/>
    <w:rsid w:val="00B83934"/>
    <w:rsid w:val="00B912A6"/>
    <w:rsid w:val="00B9192C"/>
    <w:rsid w:val="00B94F4A"/>
    <w:rsid w:val="00BD0E2D"/>
    <w:rsid w:val="00C07802"/>
    <w:rsid w:val="00C1065D"/>
    <w:rsid w:val="00C47CCD"/>
    <w:rsid w:val="00C673FB"/>
    <w:rsid w:val="00C70C7D"/>
    <w:rsid w:val="00CA4EAC"/>
    <w:rsid w:val="00CB37F0"/>
    <w:rsid w:val="00CC1CC4"/>
    <w:rsid w:val="00CE4597"/>
    <w:rsid w:val="00D05CAC"/>
    <w:rsid w:val="00D149BC"/>
    <w:rsid w:val="00D46102"/>
    <w:rsid w:val="00D477D7"/>
    <w:rsid w:val="00D60900"/>
    <w:rsid w:val="00DB545B"/>
    <w:rsid w:val="00DB74EF"/>
    <w:rsid w:val="00DC19F8"/>
    <w:rsid w:val="00E1231E"/>
    <w:rsid w:val="00E17F81"/>
    <w:rsid w:val="00E20F0C"/>
    <w:rsid w:val="00E54FE8"/>
    <w:rsid w:val="00E75AA0"/>
    <w:rsid w:val="00E777AF"/>
    <w:rsid w:val="00E93F8C"/>
    <w:rsid w:val="00EE47C1"/>
    <w:rsid w:val="00EF2EA9"/>
    <w:rsid w:val="00F009FD"/>
    <w:rsid w:val="00F127B4"/>
    <w:rsid w:val="00F154D9"/>
    <w:rsid w:val="00F22CDC"/>
    <w:rsid w:val="00F3770B"/>
    <w:rsid w:val="00F63C99"/>
    <w:rsid w:val="00F71812"/>
    <w:rsid w:val="00F72B9B"/>
    <w:rsid w:val="00FB60CD"/>
    <w:rsid w:val="00FB612B"/>
    <w:rsid w:val="00FD7526"/>
    <w:rsid w:val="00FE3DE1"/>
    <w:rsid w:val="00FF739A"/>
    <w:rsid w:val="01B7116E"/>
    <w:rsid w:val="01F57B87"/>
    <w:rsid w:val="02386EF5"/>
    <w:rsid w:val="02427135"/>
    <w:rsid w:val="02C20526"/>
    <w:rsid w:val="02C58F57"/>
    <w:rsid w:val="0302EAFA"/>
    <w:rsid w:val="032B842D"/>
    <w:rsid w:val="03A4E1ED"/>
    <w:rsid w:val="04215E11"/>
    <w:rsid w:val="043418C3"/>
    <w:rsid w:val="04432019"/>
    <w:rsid w:val="04D1E9B7"/>
    <w:rsid w:val="056ECF00"/>
    <w:rsid w:val="0590D94C"/>
    <w:rsid w:val="05933931"/>
    <w:rsid w:val="064B92E6"/>
    <w:rsid w:val="0656E2A5"/>
    <w:rsid w:val="071EDFCA"/>
    <w:rsid w:val="085FECB2"/>
    <w:rsid w:val="08A9B1E9"/>
    <w:rsid w:val="0989EDBE"/>
    <w:rsid w:val="09ACDEED"/>
    <w:rsid w:val="0A6B92F8"/>
    <w:rsid w:val="0A88A9E6"/>
    <w:rsid w:val="0A8E90DA"/>
    <w:rsid w:val="0ABE6950"/>
    <w:rsid w:val="0ACE6A23"/>
    <w:rsid w:val="0B23C290"/>
    <w:rsid w:val="0BE65FE7"/>
    <w:rsid w:val="0C811109"/>
    <w:rsid w:val="0CA4508B"/>
    <w:rsid w:val="0CE5B012"/>
    <w:rsid w:val="0D38548E"/>
    <w:rsid w:val="0D4A8CF9"/>
    <w:rsid w:val="0D740FE1"/>
    <w:rsid w:val="0D9BCFC8"/>
    <w:rsid w:val="0D9D425E"/>
    <w:rsid w:val="0DB4231A"/>
    <w:rsid w:val="0E571D3F"/>
    <w:rsid w:val="0E5E2A4F"/>
    <w:rsid w:val="0E7A962E"/>
    <w:rsid w:val="0E93EC98"/>
    <w:rsid w:val="0ECF2E36"/>
    <w:rsid w:val="0F1439CA"/>
    <w:rsid w:val="0F4EF1E9"/>
    <w:rsid w:val="0F6BE987"/>
    <w:rsid w:val="0FEA03AB"/>
    <w:rsid w:val="10F04936"/>
    <w:rsid w:val="10F14F0E"/>
    <w:rsid w:val="12954BAF"/>
    <w:rsid w:val="13A3D8AB"/>
    <w:rsid w:val="143EECB3"/>
    <w:rsid w:val="14BA89CA"/>
    <w:rsid w:val="14BC7D6D"/>
    <w:rsid w:val="14EC8BC5"/>
    <w:rsid w:val="14EFBEFA"/>
    <w:rsid w:val="152B5109"/>
    <w:rsid w:val="15820F80"/>
    <w:rsid w:val="15AEC501"/>
    <w:rsid w:val="15CB5C8D"/>
    <w:rsid w:val="15DBA81D"/>
    <w:rsid w:val="163799A5"/>
    <w:rsid w:val="164C04FB"/>
    <w:rsid w:val="16AA793E"/>
    <w:rsid w:val="1902FD4F"/>
    <w:rsid w:val="19126EAD"/>
    <w:rsid w:val="197C5C32"/>
    <w:rsid w:val="19AA6CE3"/>
    <w:rsid w:val="19DDC89B"/>
    <w:rsid w:val="1A1136BE"/>
    <w:rsid w:val="1A1B4724"/>
    <w:rsid w:val="1AC99EAD"/>
    <w:rsid w:val="1B3B6E71"/>
    <w:rsid w:val="1C0FC269"/>
    <w:rsid w:val="1C18D0DF"/>
    <w:rsid w:val="1C9E7441"/>
    <w:rsid w:val="1CAC4AA1"/>
    <w:rsid w:val="1CC3DE2C"/>
    <w:rsid w:val="1D52E7E6"/>
    <w:rsid w:val="1D769D14"/>
    <w:rsid w:val="1DA8784E"/>
    <w:rsid w:val="1DCAB646"/>
    <w:rsid w:val="1ECD8A69"/>
    <w:rsid w:val="1EDDF6A2"/>
    <w:rsid w:val="1F31544B"/>
    <w:rsid w:val="1F375878"/>
    <w:rsid w:val="1F68D0FC"/>
    <w:rsid w:val="1F9EB33B"/>
    <w:rsid w:val="1FE04D6F"/>
    <w:rsid w:val="201544F7"/>
    <w:rsid w:val="204A6F8E"/>
    <w:rsid w:val="2069F4A0"/>
    <w:rsid w:val="207666D9"/>
    <w:rsid w:val="20898937"/>
    <w:rsid w:val="20BB4F38"/>
    <w:rsid w:val="20F2113A"/>
    <w:rsid w:val="21055ABE"/>
    <w:rsid w:val="210A9DEA"/>
    <w:rsid w:val="2167EE6A"/>
    <w:rsid w:val="21A1D508"/>
    <w:rsid w:val="21EF0926"/>
    <w:rsid w:val="2204E95C"/>
    <w:rsid w:val="220DD2AA"/>
    <w:rsid w:val="2294CFD4"/>
    <w:rsid w:val="22A9DF95"/>
    <w:rsid w:val="22E7957F"/>
    <w:rsid w:val="23745D0F"/>
    <w:rsid w:val="23EE58DF"/>
    <w:rsid w:val="24075E94"/>
    <w:rsid w:val="2442BB99"/>
    <w:rsid w:val="250870EB"/>
    <w:rsid w:val="25335FDB"/>
    <w:rsid w:val="253972E9"/>
    <w:rsid w:val="2544C696"/>
    <w:rsid w:val="259A361B"/>
    <w:rsid w:val="25CF3793"/>
    <w:rsid w:val="25E35ACF"/>
    <w:rsid w:val="25FC0918"/>
    <w:rsid w:val="270D917B"/>
    <w:rsid w:val="273BF131"/>
    <w:rsid w:val="277D50B8"/>
    <w:rsid w:val="279F5004"/>
    <w:rsid w:val="27A00D06"/>
    <w:rsid w:val="2879FA71"/>
    <w:rsid w:val="28C18D31"/>
    <w:rsid w:val="28EEC043"/>
    <w:rsid w:val="29682FA2"/>
    <w:rsid w:val="29B2D53B"/>
    <w:rsid w:val="29CDB5B0"/>
    <w:rsid w:val="2A15562B"/>
    <w:rsid w:val="2A8B1B39"/>
    <w:rsid w:val="2A9857D3"/>
    <w:rsid w:val="2ABEBB64"/>
    <w:rsid w:val="2B52BD22"/>
    <w:rsid w:val="2B9A3B22"/>
    <w:rsid w:val="2C4E51BB"/>
    <w:rsid w:val="2C82C3A5"/>
    <w:rsid w:val="2C9B3311"/>
    <w:rsid w:val="2CD6599B"/>
    <w:rsid w:val="2D2F4AD7"/>
    <w:rsid w:val="2D2F50A8"/>
    <w:rsid w:val="2DA341CA"/>
    <w:rsid w:val="2E8BE359"/>
    <w:rsid w:val="2EA3F173"/>
    <w:rsid w:val="2F2C3310"/>
    <w:rsid w:val="2F87CCDB"/>
    <w:rsid w:val="2FE15479"/>
    <w:rsid w:val="300DFA5D"/>
    <w:rsid w:val="302B39E7"/>
    <w:rsid w:val="30536CA1"/>
    <w:rsid w:val="30BCFA95"/>
    <w:rsid w:val="30E13460"/>
    <w:rsid w:val="3110DD62"/>
    <w:rsid w:val="311D76C6"/>
    <w:rsid w:val="31321634"/>
    <w:rsid w:val="313D25B9"/>
    <w:rsid w:val="31BFFC5C"/>
    <w:rsid w:val="31FE64C3"/>
    <w:rsid w:val="321FDE97"/>
    <w:rsid w:val="327D04C1"/>
    <w:rsid w:val="33459BBB"/>
    <w:rsid w:val="33AA8D65"/>
    <w:rsid w:val="33BFA6B2"/>
    <w:rsid w:val="33C247BF"/>
    <w:rsid w:val="34252E7F"/>
    <w:rsid w:val="345C65CF"/>
    <w:rsid w:val="34742131"/>
    <w:rsid w:val="3522E409"/>
    <w:rsid w:val="35366E56"/>
    <w:rsid w:val="35487AA5"/>
    <w:rsid w:val="35859146"/>
    <w:rsid w:val="35C46B11"/>
    <w:rsid w:val="35CABAAF"/>
    <w:rsid w:val="35D605DD"/>
    <w:rsid w:val="35EA613B"/>
    <w:rsid w:val="364F8E5C"/>
    <w:rsid w:val="367E57B7"/>
    <w:rsid w:val="36C30A78"/>
    <w:rsid w:val="36FC5DD0"/>
    <w:rsid w:val="375289B5"/>
    <w:rsid w:val="378E281D"/>
    <w:rsid w:val="379313A0"/>
    <w:rsid w:val="3796CD8E"/>
    <w:rsid w:val="37CF7134"/>
    <w:rsid w:val="37E2DCDE"/>
    <w:rsid w:val="37ECC3D7"/>
    <w:rsid w:val="37FB988E"/>
    <w:rsid w:val="382D8DC9"/>
    <w:rsid w:val="3844EF96"/>
    <w:rsid w:val="38927DFF"/>
    <w:rsid w:val="3934E9A3"/>
    <w:rsid w:val="396BCD94"/>
    <w:rsid w:val="39FB7587"/>
    <w:rsid w:val="3AB8C72A"/>
    <w:rsid w:val="3ABAC735"/>
    <w:rsid w:val="3B2B9A29"/>
    <w:rsid w:val="3B6704F9"/>
    <w:rsid w:val="3B93F2FE"/>
    <w:rsid w:val="3BA11836"/>
    <w:rsid w:val="3BC5FCEA"/>
    <w:rsid w:val="3C574066"/>
    <w:rsid w:val="3CA8F667"/>
    <w:rsid w:val="3CBB3D11"/>
    <w:rsid w:val="3D41803B"/>
    <w:rsid w:val="3D59C62F"/>
    <w:rsid w:val="3D8E1A0E"/>
    <w:rsid w:val="3E9FE973"/>
    <w:rsid w:val="3EEBE6E6"/>
    <w:rsid w:val="3EF50CA0"/>
    <w:rsid w:val="3FEE7349"/>
    <w:rsid w:val="4045321C"/>
    <w:rsid w:val="4067E626"/>
    <w:rsid w:val="40846787"/>
    <w:rsid w:val="40E75666"/>
    <w:rsid w:val="4117E11A"/>
    <w:rsid w:val="41B37BD2"/>
    <w:rsid w:val="41D391D7"/>
    <w:rsid w:val="4211FD01"/>
    <w:rsid w:val="422037E8"/>
    <w:rsid w:val="4292F391"/>
    <w:rsid w:val="42C64342"/>
    <w:rsid w:val="42EBF7E5"/>
    <w:rsid w:val="441E58CE"/>
    <w:rsid w:val="45067FD7"/>
    <w:rsid w:val="45307566"/>
    <w:rsid w:val="45D0AD98"/>
    <w:rsid w:val="46D77B51"/>
    <w:rsid w:val="46F3A90B"/>
    <w:rsid w:val="472BB1DD"/>
    <w:rsid w:val="475E0977"/>
    <w:rsid w:val="47C7766D"/>
    <w:rsid w:val="48261AEF"/>
    <w:rsid w:val="483EB474"/>
    <w:rsid w:val="484A914D"/>
    <w:rsid w:val="486144C0"/>
    <w:rsid w:val="487CB4B7"/>
    <w:rsid w:val="48CAB3A1"/>
    <w:rsid w:val="48E21F5D"/>
    <w:rsid w:val="492CD9A6"/>
    <w:rsid w:val="49419BD6"/>
    <w:rsid w:val="4966BAFE"/>
    <w:rsid w:val="49A46A3D"/>
    <w:rsid w:val="49AACC89"/>
    <w:rsid w:val="4A03E689"/>
    <w:rsid w:val="4A04CF25"/>
    <w:rsid w:val="4A9AF9A3"/>
    <w:rsid w:val="4AA59B03"/>
    <w:rsid w:val="4B02BC15"/>
    <w:rsid w:val="4B2CDE2A"/>
    <w:rsid w:val="4B3AD4F2"/>
    <w:rsid w:val="4B5A8509"/>
    <w:rsid w:val="4BAA98CD"/>
    <w:rsid w:val="4BE30F43"/>
    <w:rsid w:val="4C11F53E"/>
    <w:rsid w:val="4C67AC7F"/>
    <w:rsid w:val="4CFD445A"/>
    <w:rsid w:val="4D1F7B5F"/>
    <w:rsid w:val="4D511840"/>
    <w:rsid w:val="4DEB5A2E"/>
    <w:rsid w:val="4E9944E0"/>
    <w:rsid w:val="4EFB61EC"/>
    <w:rsid w:val="4F584E3C"/>
    <w:rsid w:val="50145E04"/>
    <w:rsid w:val="5089935C"/>
    <w:rsid w:val="50F39F15"/>
    <w:rsid w:val="5130F89C"/>
    <w:rsid w:val="514E82D0"/>
    <w:rsid w:val="516B7E48"/>
    <w:rsid w:val="516D6E6E"/>
    <w:rsid w:val="51AF19E8"/>
    <w:rsid w:val="51DAC22E"/>
    <w:rsid w:val="51DDC491"/>
    <w:rsid w:val="521565FA"/>
    <w:rsid w:val="523E4938"/>
    <w:rsid w:val="5297C710"/>
    <w:rsid w:val="52DD7894"/>
    <w:rsid w:val="532A1EA5"/>
    <w:rsid w:val="53479BF7"/>
    <w:rsid w:val="53C1373C"/>
    <w:rsid w:val="53FD17FA"/>
    <w:rsid w:val="541DEE8E"/>
    <w:rsid w:val="542FFC84"/>
    <w:rsid w:val="54562170"/>
    <w:rsid w:val="546E3D38"/>
    <w:rsid w:val="547F2066"/>
    <w:rsid w:val="54EF2DE2"/>
    <w:rsid w:val="550CC4A7"/>
    <w:rsid w:val="5526BC86"/>
    <w:rsid w:val="559B0E06"/>
    <w:rsid w:val="55B9BEEF"/>
    <w:rsid w:val="56C26FCC"/>
    <w:rsid w:val="57158260"/>
    <w:rsid w:val="578294CE"/>
    <w:rsid w:val="580194BF"/>
    <w:rsid w:val="5880675F"/>
    <w:rsid w:val="5927DBF2"/>
    <w:rsid w:val="5993142B"/>
    <w:rsid w:val="5A39C577"/>
    <w:rsid w:val="5A4BF7C9"/>
    <w:rsid w:val="5BBD4B4D"/>
    <w:rsid w:val="5CBBA093"/>
    <w:rsid w:val="5D1DE86E"/>
    <w:rsid w:val="5D32B6B7"/>
    <w:rsid w:val="5D654B0B"/>
    <w:rsid w:val="5D83988B"/>
    <w:rsid w:val="5E37278E"/>
    <w:rsid w:val="5EE86612"/>
    <w:rsid w:val="5F605270"/>
    <w:rsid w:val="5F6742DC"/>
    <w:rsid w:val="5FD2F7EF"/>
    <w:rsid w:val="5FD66F2C"/>
    <w:rsid w:val="5FEFCECD"/>
    <w:rsid w:val="6047A204"/>
    <w:rsid w:val="6076B0D6"/>
    <w:rsid w:val="60A05BDB"/>
    <w:rsid w:val="618EF085"/>
    <w:rsid w:val="61AADDA0"/>
    <w:rsid w:val="620627DA"/>
    <w:rsid w:val="62218829"/>
    <w:rsid w:val="62BB0D0C"/>
    <w:rsid w:val="62BFB8A9"/>
    <w:rsid w:val="62C53882"/>
    <w:rsid w:val="630A98B1"/>
    <w:rsid w:val="6381B973"/>
    <w:rsid w:val="638A4C68"/>
    <w:rsid w:val="6398B349"/>
    <w:rsid w:val="6420221D"/>
    <w:rsid w:val="643B869D"/>
    <w:rsid w:val="643F5373"/>
    <w:rsid w:val="644D1AE5"/>
    <w:rsid w:val="64F3FC59"/>
    <w:rsid w:val="64F8D909"/>
    <w:rsid w:val="660976F5"/>
    <w:rsid w:val="66423973"/>
    <w:rsid w:val="668C1215"/>
    <w:rsid w:val="66B60EAE"/>
    <w:rsid w:val="67243170"/>
    <w:rsid w:val="69370E94"/>
    <w:rsid w:val="69900E35"/>
    <w:rsid w:val="6A506015"/>
    <w:rsid w:val="6AF8EE2A"/>
    <w:rsid w:val="6B1D981C"/>
    <w:rsid w:val="6B23BEDB"/>
    <w:rsid w:val="6B83F830"/>
    <w:rsid w:val="6C2AF197"/>
    <w:rsid w:val="6C39B944"/>
    <w:rsid w:val="6C80BE88"/>
    <w:rsid w:val="6CB17AF7"/>
    <w:rsid w:val="6CB9687D"/>
    <w:rsid w:val="6D8C4643"/>
    <w:rsid w:val="6E4496E2"/>
    <w:rsid w:val="6F403A3E"/>
    <w:rsid w:val="6F46D247"/>
    <w:rsid w:val="6FE91BB9"/>
    <w:rsid w:val="6FF1093F"/>
    <w:rsid w:val="70414AA1"/>
    <w:rsid w:val="70C3E705"/>
    <w:rsid w:val="70C930C5"/>
    <w:rsid w:val="7126BD16"/>
    <w:rsid w:val="7184EC1A"/>
    <w:rsid w:val="71A8FF75"/>
    <w:rsid w:val="71B960B0"/>
    <w:rsid w:val="71F7C431"/>
    <w:rsid w:val="722DCF05"/>
    <w:rsid w:val="72729BFF"/>
    <w:rsid w:val="731A3BEA"/>
    <w:rsid w:val="73278695"/>
    <w:rsid w:val="740E6C60"/>
    <w:rsid w:val="7494DCA6"/>
    <w:rsid w:val="74B130AA"/>
    <w:rsid w:val="75AA3CC1"/>
    <w:rsid w:val="7619E529"/>
    <w:rsid w:val="76604AC3"/>
    <w:rsid w:val="767CCC24"/>
    <w:rsid w:val="767F9A61"/>
    <w:rsid w:val="76A60B00"/>
    <w:rsid w:val="76BB9C83"/>
    <w:rsid w:val="76BF2FCE"/>
    <w:rsid w:val="77435DA3"/>
    <w:rsid w:val="775C9417"/>
    <w:rsid w:val="779A1269"/>
    <w:rsid w:val="77C8897F"/>
    <w:rsid w:val="780C1F88"/>
    <w:rsid w:val="783AA07D"/>
    <w:rsid w:val="78967E65"/>
    <w:rsid w:val="789BAE8C"/>
    <w:rsid w:val="789DA801"/>
    <w:rsid w:val="78E0155B"/>
    <w:rsid w:val="78FD2881"/>
    <w:rsid w:val="7903EAF1"/>
    <w:rsid w:val="798D09A2"/>
    <w:rsid w:val="79B70992"/>
    <w:rsid w:val="7A73D184"/>
    <w:rsid w:val="7A8E9907"/>
    <w:rsid w:val="7A95EEB9"/>
    <w:rsid w:val="7B1251E6"/>
    <w:rsid w:val="7B180D4B"/>
    <w:rsid w:val="7BB29232"/>
    <w:rsid w:val="7BC32DD7"/>
    <w:rsid w:val="7BDBDAD0"/>
    <w:rsid w:val="7BDC0F0B"/>
    <w:rsid w:val="7BEF7C11"/>
    <w:rsid w:val="7CC4AA64"/>
    <w:rsid w:val="7CD75A21"/>
    <w:rsid w:val="7D44CEA4"/>
    <w:rsid w:val="7D709945"/>
    <w:rsid w:val="7E5A6B8F"/>
    <w:rsid w:val="7EA00D36"/>
    <w:rsid w:val="7EB4F2D6"/>
    <w:rsid w:val="7EBB4394"/>
    <w:rsid w:val="7EC8E4F5"/>
    <w:rsid w:val="7EF80488"/>
    <w:rsid w:val="7F2A42E7"/>
    <w:rsid w:val="7F5227CE"/>
    <w:rsid w:val="7FAE75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9B7B"/>
  <w15:chartTrackingRefBased/>
  <w15:docId w15:val="{13A2F0A9-3518-4D6B-BFC1-C0D74293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7C6E"/>
    <w:pPr>
      <w:spacing w:after="200" w:line="276" w:lineRule="auto"/>
    </w:pPr>
    <w:rPr>
      <w:sz w:val="22"/>
      <w:szCs w:val="22"/>
      <w:lang w:eastAsia="en-US"/>
    </w:rPr>
  </w:style>
  <w:style w:type="paragraph" w:styleId="Kop1">
    <w:name w:val="heading 1"/>
    <w:basedOn w:val="Standaard"/>
    <w:next w:val="Standaard"/>
    <w:link w:val="Kop1Char"/>
    <w:uiPriority w:val="9"/>
    <w:qFormat/>
    <w:rsid w:val="00BD0E2D"/>
    <w:pPr>
      <w:keepNext/>
      <w:spacing w:before="240" w:after="60"/>
      <w:outlineLvl w:val="0"/>
    </w:pPr>
    <w:rPr>
      <w:rFonts w:ascii="Cambria" w:eastAsia="Times New Roman"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D0E2D"/>
    <w:pPr>
      <w:tabs>
        <w:tab w:val="center" w:pos="4680"/>
        <w:tab w:val="right" w:pos="9360"/>
      </w:tabs>
    </w:pPr>
  </w:style>
  <w:style w:type="character" w:customStyle="1" w:styleId="KoptekstChar">
    <w:name w:val="Koptekst Char"/>
    <w:link w:val="Koptekst"/>
    <w:uiPriority w:val="99"/>
    <w:rsid w:val="00BD0E2D"/>
    <w:rPr>
      <w:sz w:val="22"/>
      <w:szCs w:val="22"/>
      <w:lang w:val="nl-NL"/>
    </w:rPr>
  </w:style>
  <w:style w:type="paragraph" w:styleId="Voettekst">
    <w:name w:val="footer"/>
    <w:basedOn w:val="Standaard"/>
    <w:link w:val="VoettekstChar"/>
    <w:uiPriority w:val="99"/>
    <w:unhideWhenUsed/>
    <w:rsid w:val="00BD0E2D"/>
    <w:pPr>
      <w:tabs>
        <w:tab w:val="center" w:pos="4680"/>
        <w:tab w:val="right" w:pos="9360"/>
      </w:tabs>
    </w:pPr>
  </w:style>
  <w:style w:type="character" w:customStyle="1" w:styleId="VoettekstChar">
    <w:name w:val="Voettekst Char"/>
    <w:link w:val="Voettekst"/>
    <w:uiPriority w:val="99"/>
    <w:rsid w:val="00BD0E2D"/>
    <w:rPr>
      <w:sz w:val="22"/>
      <w:szCs w:val="22"/>
      <w:lang w:val="nl-NL"/>
    </w:rPr>
  </w:style>
  <w:style w:type="character" w:customStyle="1" w:styleId="Kop1Char">
    <w:name w:val="Kop 1 Char"/>
    <w:link w:val="Kop1"/>
    <w:uiPriority w:val="9"/>
    <w:rsid w:val="00BD0E2D"/>
    <w:rPr>
      <w:rFonts w:ascii="Cambria" w:eastAsia="Times New Roman" w:hAnsi="Cambria" w:cs="Times New Roman"/>
      <w:b/>
      <w:bCs/>
      <w:kern w:val="32"/>
      <w:sz w:val="32"/>
      <w:szCs w:val="32"/>
      <w:lang w:val="nl-NL"/>
    </w:rPr>
  </w:style>
  <w:style w:type="paragraph" w:styleId="Kopvaninhoudsopgave">
    <w:name w:val="TOC Heading"/>
    <w:basedOn w:val="Kop1"/>
    <w:next w:val="Standaard"/>
    <w:uiPriority w:val="39"/>
    <w:semiHidden/>
    <w:unhideWhenUsed/>
    <w:qFormat/>
    <w:rsid w:val="00FB60CD"/>
    <w:pPr>
      <w:keepLines/>
      <w:spacing w:before="480" w:after="0"/>
      <w:outlineLvl w:val="9"/>
    </w:pPr>
    <w:rPr>
      <w:color w:val="365F91"/>
      <w:kern w:val="0"/>
      <w:sz w:val="28"/>
      <w:szCs w:val="28"/>
    </w:rPr>
  </w:style>
  <w:style w:type="paragraph" w:styleId="Inhopg1">
    <w:name w:val="toc 1"/>
    <w:basedOn w:val="Standaard"/>
    <w:next w:val="Standaard"/>
    <w:autoRedefine/>
    <w:uiPriority w:val="39"/>
    <w:unhideWhenUsed/>
    <w:rsid w:val="00FB60CD"/>
  </w:style>
  <w:style w:type="character" w:styleId="Hyperlink">
    <w:name w:val="Hyperlink"/>
    <w:uiPriority w:val="99"/>
    <w:unhideWhenUsed/>
    <w:rsid w:val="00FB60CD"/>
    <w:rPr>
      <w:color w:val="0000FF"/>
      <w:u w:val="single"/>
    </w:rPr>
  </w:style>
  <w:style w:type="paragraph" w:styleId="Ballontekst">
    <w:name w:val="Balloon Text"/>
    <w:basedOn w:val="Standaard"/>
    <w:link w:val="BallontekstChar"/>
    <w:uiPriority w:val="99"/>
    <w:semiHidden/>
    <w:unhideWhenUsed/>
    <w:rsid w:val="0032248B"/>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32248B"/>
    <w:rPr>
      <w:rFonts w:ascii="Tahoma" w:hAnsi="Tahoma" w:cs="Tahoma"/>
      <w:sz w:val="16"/>
      <w:szCs w:val="16"/>
      <w:lang w:eastAsia="en-US"/>
    </w:rPr>
  </w:style>
  <w:style w:type="character" w:styleId="Verwijzingopmerking">
    <w:name w:val="annotation reference"/>
    <w:uiPriority w:val="99"/>
    <w:semiHidden/>
    <w:unhideWhenUsed/>
    <w:rsid w:val="00FB612B"/>
    <w:rPr>
      <w:sz w:val="16"/>
      <w:szCs w:val="16"/>
    </w:rPr>
  </w:style>
  <w:style w:type="paragraph" w:styleId="Tekstopmerking">
    <w:name w:val="annotation text"/>
    <w:basedOn w:val="Standaard"/>
    <w:link w:val="TekstopmerkingChar"/>
    <w:uiPriority w:val="99"/>
    <w:unhideWhenUsed/>
    <w:rsid w:val="00FB612B"/>
    <w:rPr>
      <w:sz w:val="20"/>
      <w:szCs w:val="20"/>
    </w:rPr>
  </w:style>
  <w:style w:type="character" w:customStyle="1" w:styleId="TekstopmerkingChar">
    <w:name w:val="Tekst opmerking Char"/>
    <w:link w:val="Tekstopmerking"/>
    <w:uiPriority w:val="99"/>
    <w:rsid w:val="00FB612B"/>
    <w:rPr>
      <w:lang w:eastAsia="en-US"/>
    </w:rPr>
  </w:style>
  <w:style w:type="paragraph" w:styleId="Onderwerpvanopmerking">
    <w:name w:val="annotation subject"/>
    <w:basedOn w:val="Tekstopmerking"/>
    <w:next w:val="Tekstopmerking"/>
    <w:link w:val="OnderwerpvanopmerkingChar"/>
    <w:uiPriority w:val="99"/>
    <w:semiHidden/>
    <w:unhideWhenUsed/>
    <w:rsid w:val="00FB612B"/>
    <w:rPr>
      <w:b/>
      <w:bCs/>
    </w:rPr>
  </w:style>
  <w:style w:type="character" w:customStyle="1" w:styleId="OnderwerpvanopmerkingChar">
    <w:name w:val="Onderwerp van opmerking Char"/>
    <w:link w:val="Onderwerpvanopmerking"/>
    <w:uiPriority w:val="99"/>
    <w:semiHidden/>
    <w:rsid w:val="00FB612B"/>
    <w:rPr>
      <w:b/>
      <w:bCs/>
      <w:lang w:eastAsia="en-US"/>
    </w:rPr>
  </w:style>
  <w:style w:type="paragraph" w:styleId="Revisie">
    <w:name w:val="Revision"/>
    <w:hidden/>
    <w:uiPriority w:val="99"/>
    <w:semiHidden/>
    <w:rsid w:val="00FB612B"/>
    <w:rPr>
      <w:sz w:val="22"/>
      <w:szCs w:val="22"/>
      <w:lang w:eastAsia="en-US"/>
    </w:rPr>
  </w:style>
  <w:style w:type="paragraph" w:styleId="Lijstalinea">
    <w:name w:val="List Paragraph"/>
    <w:basedOn w:val="Standaard"/>
    <w:uiPriority w:val="34"/>
    <w:qFormat/>
    <w:rsid w:val="00587F9F"/>
    <w:pPr>
      <w:spacing w:after="0" w:line="240" w:lineRule="auto"/>
      <w:ind w:left="720"/>
    </w:pPr>
    <w:rPr>
      <w:rFonts w:cs="Calibri"/>
    </w:rPr>
  </w:style>
  <w:style w:type="character" w:styleId="GevolgdeHyperlink">
    <w:name w:val="FollowedHyperlink"/>
    <w:basedOn w:val="Standaardalinea-lettertype"/>
    <w:uiPriority w:val="99"/>
    <w:semiHidden/>
    <w:unhideWhenUsed/>
    <w:rsid w:val="00F127B4"/>
    <w:rPr>
      <w:color w:val="954F72" w:themeColor="followedHyperlink"/>
      <w:u w:val="single"/>
    </w:rPr>
  </w:style>
  <w:style w:type="paragraph" w:styleId="Titel">
    <w:name w:val="Title"/>
    <w:basedOn w:val="Standaard"/>
    <w:next w:val="Standaard"/>
    <w:link w:val="TitelChar"/>
    <w:uiPriority w:val="10"/>
    <w:qFormat/>
    <w:rsid w:val="00B07503"/>
    <w:pPr>
      <w:spacing w:after="0" w:line="240" w:lineRule="auto"/>
      <w:contextualSpacing/>
    </w:pPr>
    <w:rPr>
      <w:rFonts w:asciiTheme="minorHAnsi" w:eastAsiaTheme="majorEastAsia" w:hAnsiTheme="minorHAnsi" w:cstheme="majorBidi"/>
      <w:spacing w:val="-10"/>
      <w:kern w:val="28"/>
      <w:sz w:val="32"/>
      <w:szCs w:val="56"/>
    </w:rPr>
  </w:style>
  <w:style w:type="character" w:customStyle="1" w:styleId="TitelChar">
    <w:name w:val="Titel Char"/>
    <w:basedOn w:val="Standaardalinea-lettertype"/>
    <w:link w:val="Titel"/>
    <w:uiPriority w:val="10"/>
    <w:rsid w:val="00B07503"/>
    <w:rPr>
      <w:rFonts w:asciiTheme="minorHAnsi" w:eastAsiaTheme="majorEastAsia" w:hAnsiTheme="minorHAnsi" w:cstheme="majorBidi"/>
      <w:spacing w:val="-10"/>
      <w:kern w:val="28"/>
      <w:sz w:val="32"/>
      <w:szCs w:val="56"/>
      <w:lang w:eastAsia="en-US"/>
    </w:rPr>
  </w:style>
  <w:style w:type="paragraph" w:styleId="Ondertitel">
    <w:name w:val="Subtitle"/>
    <w:basedOn w:val="Standaard"/>
    <w:next w:val="Standaard"/>
    <w:link w:val="OndertitelChar"/>
    <w:uiPriority w:val="11"/>
    <w:qFormat/>
    <w:rsid w:val="00B07503"/>
    <w:pPr>
      <w:numPr>
        <w:ilvl w:val="1"/>
      </w:numPr>
      <w:spacing w:after="160"/>
    </w:pPr>
    <w:rPr>
      <w:rFonts w:asciiTheme="minorHAnsi" w:eastAsiaTheme="minorEastAsia" w:hAnsiTheme="minorHAnsi" w:cstheme="minorBidi"/>
      <w:spacing w:val="15"/>
    </w:rPr>
  </w:style>
  <w:style w:type="character" w:customStyle="1" w:styleId="OndertitelChar">
    <w:name w:val="Ondertitel Char"/>
    <w:basedOn w:val="Standaardalinea-lettertype"/>
    <w:link w:val="Ondertitel"/>
    <w:uiPriority w:val="11"/>
    <w:rsid w:val="00B07503"/>
    <w:rPr>
      <w:rFonts w:asciiTheme="minorHAnsi" w:eastAsiaTheme="minorEastAsia" w:hAnsiTheme="minorHAnsi" w:cstheme="minorBidi"/>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53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3f5427-29d7-42ae-8b75-5fd4d05a434d">
      <Terms xmlns="http://schemas.microsoft.com/office/infopath/2007/PartnerControls"/>
    </lcf76f155ced4ddcb4097134ff3c332f>
    <TaxCatchAll xmlns="cdd8e757-a1fb-4892-9de0-2cdbfcccb630"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BB8B2D308469224C8683D92CB6FF6351" ma:contentTypeVersion="13" ma:contentTypeDescription="Een nieuw document maken." ma:contentTypeScope="" ma:versionID="76d4d9ac488309dad5bde620051096bd">
  <xsd:schema xmlns:xsd="http://www.w3.org/2001/XMLSchema" xmlns:xs="http://www.w3.org/2001/XMLSchema" xmlns:p="http://schemas.microsoft.com/office/2006/metadata/properties" xmlns:ns2="043f5427-29d7-42ae-8b75-5fd4d05a434d" xmlns:ns3="cdd8e757-a1fb-4892-9de0-2cdbfcccb630" targetNamespace="http://schemas.microsoft.com/office/2006/metadata/properties" ma:root="true" ma:fieldsID="5cf0807cec0b82da7f567e7d576a9466" ns2:_="" ns3:_="">
    <xsd:import namespace="043f5427-29d7-42ae-8b75-5fd4d05a434d"/>
    <xsd:import namespace="cdd8e757-a1fb-4892-9de0-2cdbfcccb6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f5427-29d7-42ae-8b75-5fd4d05a4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78c06d9d-0885-4f4a-832e-c51ba6e2a2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d8e757-a1fb-4892-9de0-2cdbfcccb63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2220afe9-c0de-4bc4-8951-396a102c9193}" ma:internalName="TaxCatchAll" ma:showField="CatchAllData" ma:web="cdd8e757-a1fb-4892-9de0-2cdbfcccb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D7885-4749-453D-98A8-F4670EE914C7}">
  <ds:schemaRefs>
    <ds:schemaRef ds:uri="http://schemas.microsoft.com/sharepoint/v3/contenttype/forms"/>
  </ds:schemaRefs>
</ds:datastoreItem>
</file>

<file path=customXml/itemProps2.xml><?xml version="1.0" encoding="utf-8"?>
<ds:datastoreItem xmlns:ds="http://schemas.openxmlformats.org/officeDocument/2006/customXml" ds:itemID="{AA41A796-DA8F-48BE-8C2B-B66A2FC1DCAD}">
  <ds:schemaRef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cdd8e757-a1fb-4892-9de0-2cdbfcccb630"/>
    <ds:schemaRef ds:uri="043f5427-29d7-42ae-8b75-5fd4d05a434d"/>
    <ds:schemaRef ds:uri="http://purl.org/dc/dcmitype/"/>
  </ds:schemaRefs>
</ds:datastoreItem>
</file>

<file path=customXml/itemProps3.xml><?xml version="1.0" encoding="utf-8"?>
<ds:datastoreItem xmlns:ds="http://schemas.openxmlformats.org/officeDocument/2006/customXml" ds:itemID="{C1F5ED48-22B4-457C-931F-A248FA88CAE8}">
  <ds:schemaRefs>
    <ds:schemaRef ds:uri="http://schemas.openxmlformats.org/officeDocument/2006/bibliography"/>
  </ds:schemaRefs>
</ds:datastoreItem>
</file>

<file path=customXml/itemProps4.xml><?xml version="1.0" encoding="utf-8"?>
<ds:datastoreItem xmlns:ds="http://schemas.openxmlformats.org/officeDocument/2006/customXml" ds:itemID="{B54BCF27-16DA-4F95-ACCE-F66DFBAE6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f5427-29d7-42ae-8b75-5fd4d05a434d"/>
    <ds:schemaRef ds:uri="cdd8e757-a1fb-4892-9de0-2cdbfcccb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2265</Words>
  <Characters>14253</Characters>
  <Application>Microsoft Office Word</Application>
  <DocSecurity>0</DocSecurity>
  <Lines>375</Lines>
  <Paragraphs>117</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Raamovereenkomst AWBIT-2023 inzake</dc:title>
  <dc:subject/>
  <dc:creator>Simone Andriesen</dc:creator>
  <cp:keywords/>
  <cp:lastModifiedBy>Mireille Noorlander</cp:lastModifiedBy>
  <cp:revision>2</cp:revision>
  <dcterms:created xsi:type="dcterms:W3CDTF">2024-01-19T13:53:00Z</dcterms:created>
  <dcterms:modified xsi:type="dcterms:W3CDTF">2024-01-19T13:53:00Z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0x010100BB8B2D308469224C8683D92CB6FF6351</vt:lpwstr>
  </property>
  <property fmtid="{D5CDD505-2E9C-101B-9397-08002B2CF9AE}" pid="3" name="MediaServiceImageTags">
    <vt:lpwstr/>
  </property>
</Properties>
</file>